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A1E86" w14:textId="77777777" w:rsidR="00F87299" w:rsidRDefault="00F87299"/>
    <w:p w14:paraId="5CAF81B3" w14:textId="2E0B44CE" w:rsidR="00BB0E14" w:rsidRDefault="00F87299">
      <w:r>
        <w:rPr>
          <w:noProof/>
        </w:rPr>
        <w:drawing>
          <wp:anchor distT="0" distB="0" distL="114300" distR="114300" simplePos="0" relativeHeight="251659264" behindDoc="1" locked="0" layoutInCell="1" allowOverlap="1" wp14:anchorId="7308F3D0" wp14:editId="6B401918">
            <wp:simplePos x="0" y="0"/>
            <wp:positionH relativeFrom="column">
              <wp:posOffset>2933700</wp:posOffset>
            </wp:positionH>
            <wp:positionV relativeFrom="paragraph">
              <wp:posOffset>-733425</wp:posOffset>
            </wp:positionV>
            <wp:extent cx="3547745" cy="3498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3547745" cy="3498850"/>
                    </a:xfrm>
                    <a:prstGeom prst="rect">
                      <a:avLst/>
                    </a:prstGeom>
                  </pic:spPr>
                </pic:pic>
              </a:graphicData>
            </a:graphic>
            <wp14:sizeRelH relativeFrom="page">
              <wp14:pctWidth>0</wp14:pctWidth>
            </wp14:sizeRelH>
            <wp14:sizeRelV relativeFrom="page">
              <wp14:pctHeight>0</wp14:pctHeight>
            </wp14:sizeRelV>
          </wp:anchor>
        </w:drawing>
      </w:r>
    </w:p>
    <w:p w14:paraId="015B58AC" w14:textId="40CA3F9A" w:rsidR="00F87299" w:rsidRPr="00F87299" w:rsidRDefault="00F87299" w:rsidP="00F87299"/>
    <w:p w14:paraId="29F6C34D" w14:textId="7AAF17F7" w:rsidR="00F87299" w:rsidRPr="00F87299" w:rsidRDefault="00F87299" w:rsidP="00F87299"/>
    <w:p w14:paraId="2A376B5F" w14:textId="2B1EF31B" w:rsidR="00F87299" w:rsidRPr="00F87299" w:rsidRDefault="00F87299" w:rsidP="00F87299"/>
    <w:p w14:paraId="5D61133F" w14:textId="702C39D1" w:rsidR="00F87299" w:rsidRPr="00F87299" w:rsidRDefault="00F87299" w:rsidP="00F87299"/>
    <w:p w14:paraId="6BB2F046" w14:textId="4AB89641" w:rsidR="00F87299" w:rsidRPr="00F87299" w:rsidRDefault="00F87299" w:rsidP="00F87299"/>
    <w:p w14:paraId="266919F3" w14:textId="29154D0E" w:rsidR="00F87299" w:rsidRPr="00F87299" w:rsidRDefault="00F87299" w:rsidP="00F87299"/>
    <w:p w14:paraId="3139DA65" w14:textId="137C1309" w:rsidR="00F87299" w:rsidRPr="00F87299" w:rsidRDefault="00F87299" w:rsidP="00F87299"/>
    <w:p w14:paraId="19F2F88B" w14:textId="1935AFC9" w:rsidR="00F87299" w:rsidRPr="00F87299" w:rsidRDefault="00F87299" w:rsidP="00F87299"/>
    <w:p w14:paraId="3BA569D7" w14:textId="53DA434F" w:rsidR="00F87299" w:rsidRPr="00F87299" w:rsidRDefault="00F87299" w:rsidP="00F87299"/>
    <w:p w14:paraId="7754FE3E" w14:textId="12AA9AD8" w:rsidR="00F87299" w:rsidRPr="00F87299" w:rsidRDefault="00F87299" w:rsidP="00F87299"/>
    <w:p w14:paraId="36030FEF" w14:textId="51D73198" w:rsidR="00F87299" w:rsidRDefault="00F87299" w:rsidP="00F87299"/>
    <w:p w14:paraId="4796758D" w14:textId="77777777" w:rsidR="00F87299" w:rsidRDefault="00F87299" w:rsidP="00F87299"/>
    <w:p w14:paraId="7E386E2E" w14:textId="35787A01" w:rsidR="00F87299" w:rsidRPr="00AE1266" w:rsidRDefault="004258A2" w:rsidP="00F87299">
      <w:pPr>
        <w:pStyle w:val="Ttulo"/>
        <w:jc w:val="center"/>
        <w:rPr>
          <w:sz w:val="90"/>
          <w:szCs w:val="90"/>
          <w:lang w:val="es-DO"/>
        </w:rPr>
      </w:pPr>
      <w:sdt>
        <w:sdtPr>
          <w:rPr>
            <w:sz w:val="90"/>
            <w:szCs w:val="90"/>
            <w:lang w:val="es-DO"/>
          </w:rPr>
          <w:alias w:val="Title"/>
          <w:tag w:val=""/>
          <w:id w:val="701364701"/>
          <w:placeholder>
            <w:docPart w:val="4A10E4D864344017B10E4DD21D90FFC7"/>
          </w:placeholder>
          <w:dataBinding w:prefixMappings="xmlns:ns0='http://purl.org/dc/elements/1.1/' xmlns:ns1='http://schemas.openxmlformats.org/package/2006/metadata/core-properties' " w:xpath="/ns1:coreProperties[1]/ns0:title[1]" w:storeItemID="{6C3C8BC8-F283-45AE-878A-BAB7291924A1}"/>
          <w:text/>
        </w:sdtPr>
        <w:sdtEndPr/>
        <w:sdtContent>
          <w:r w:rsidR="009F512C">
            <w:rPr>
              <w:sz w:val="90"/>
              <w:szCs w:val="90"/>
              <w:lang w:val="es-DO"/>
            </w:rPr>
            <w:t>OFICINA DE LIBRE ACCESO A LA INFORMACION INFORME TRIMESTRAL</w:t>
          </w:r>
        </w:sdtContent>
      </w:sdt>
    </w:p>
    <w:p w14:paraId="55E7D73E" w14:textId="06464BD0" w:rsidR="00F87299" w:rsidRPr="00F87299" w:rsidRDefault="00F87299" w:rsidP="00F87299">
      <w:pPr>
        <w:pStyle w:val="Subttulo"/>
        <w:rPr>
          <w:sz w:val="56"/>
          <w:szCs w:val="56"/>
          <w:lang w:val="es-ES"/>
        </w:rPr>
      </w:pPr>
      <w:r w:rsidRPr="00906D58">
        <w:rPr>
          <w:lang w:val="es-DO"/>
        </w:rPr>
        <w:t xml:space="preserve">          </w:t>
      </w:r>
      <w:r>
        <w:rPr>
          <w:lang w:val="es-DO"/>
        </w:rPr>
        <w:t>Enero-marzo -2025</w:t>
      </w:r>
    </w:p>
    <w:p w14:paraId="6317F48E" w14:textId="77777777" w:rsidR="00F87299" w:rsidRDefault="00F87299" w:rsidP="00F87299">
      <w:pPr>
        <w:pStyle w:val="HeaderShaded"/>
        <w:tabs>
          <w:tab w:val="left" w:pos="5032"/>
        </w:tabs>
        <w:jc w:val="center"/>
      </w:pPr>
      <w:r>
        <w:lastRenderedPageBreak/>
        <w:t>TABLA DE CONTENIDOS</w:t>
      </w:r>
    </w:p>
    <w:p w14:paraId="0FAC7E64" w14:textId="012AF2A9" w:rsidR="00F87299" w:rsidRDefault="00F87299" w:rsidP="00F87299"/>
    <w:p w14:paraId="67ABFE48" w14:textId="4C46F589" w:rsidR="00F87299" w:rsidRDefault="00F87299" w:rsidP="00F87299"/>
    <w:p w14:paraId="594664DB" w14:textId="7C980876" w:rsidR="00F87299" w:rsidRDefault="00F87299" w:rsidP="00F87299"/>
    <w:p w14:paraId="25576E84" w14:textId="09115E54" w:rsidR="00F87299" w:rsidRPr="00276B75" w:rsidRDefault="00F87299" w:rsidP="00F87299">
      <w:pPr>
        <w:pStyle w:val="TDC1"/>
        <w:rPr>
          <w:rFonts w:ascii="Century Gothic" w:eastAsiaTheme="minorEastAsia" w:hAnsi="Century Gothic" w:cs="Calibri Light"/>
          <w:color w:val="595959" w:themeColor="text1" w:themeTint="A6"/>
          <w:kern w:val="0"/>
          <w:sz w:val="28"/>
          <w:szCs w:val="28"/>
          <w:lang w:val="es-DO" w:eastAsia="es-DO"/>
        </w:rPr>
      </w:pPr>
      <w:r w:rsidRPr="00276B75">
        <w:rPr>
          <w:rFonts w:ascii="Century Gothic" w:hAnsi="Century Gothic"/>
          <w:color w:val="595959" w:themeColor="text1" w:themeTint="A6"/>
          <w:sz w:val="28"/>
          <w:szCs w:val="28"/>
        </w:rPr>
        <w:fldChar w:fldCharType="begin"/>
      </w:r>
      <w:r w:rsidRPr="00276B75">
        <w:rPr>
          <w:rFonts w:ascii="Century Gothic" w:hAnsi="Century Gothic"/>
          <w:color w:val="595959" w:themeColor="text1" w:themeTint="A6"/>
          <w:sz w:val="28"/>
          <w:szCs w:val="28"/>
        </w:rPr>
        <w:instrText xml:space="preserve"> TOC \o "1-1" \h \z \u </w:instrText>
      </w:r>
      <w:r w:rsidRPr="00276B75">
        <w:rPr>
          <w:rFonts w:ascii="Century Gothic" w:hAnsi="Century Gothic"/>
          <w:color w:val="595959" w:themeColor="text1" w:themeTint="A6"/>
          <w:sz w:val="28"/>
          <w:szCs w:val="28"/>
        </w:rPr>
        <w:fldChar w:fldCharType="separate"/>
      </w:r>
      <w:hyperlink w:anchor="_Toc85196598" w:history="1">
        <w:r w:rsidRPr="00276B75">
          <w:rPr>
            <w:rStyle w:val="Hipervnculo"/>
            <w:rFonts w:ascii="Century Gothic" w:hAnsi="Century Gothic" w:cs="Calibri Light"/>
            <w:color w:val="595959" w:themeColor="text1" w:themeTint="A6"/>
            <w:sz w:val="28"/>
            <w:szCs w:val="28"/>
            <w:lang w:val="es-DO"/>
          </w:rPr>
          <w:t>INTRODUCCIÓN</w:t>
        </w:r>
        <w:r w:rsidR="00276B75">
          <w:rPr>
            <w:rStyle w:val="Hipervnculo"/>
            <w:rFonts w:ascii="Century Gothic" w:hAnsi="Century Gothic" w:cs="Calibri Light"/>
            <w:color w:val="595959" w:themeColor="text1" w:themeTint="A6"/>
            <w:sz w:val="28"/>
            <w:szCs w:val="28"/>
            <w:lang w:val="es-DO"/>
          </w:rPr>
          <w:t>_____________________________________________</w:t>
        </w:r>
        <w:r w:rsidRPr="00276B75">
          <w:rPr>
            <w:rFonts w:ascii="Century Gothic" w:hAnsi="Century Gothic" w:cs="Calibri Light"/>
            <w:webHidden/>
            <w:color w:val="595959" w:themeColor="text1" w:themeTint="A6"/>
            <w:sz w:val="28"/>
            <w:szCs w:val="28"/>
          </w:rPr>
          <w:fldChar w:fldCharType="begin"/>
        </w:r>
        <w:r w:rsidRPr="00276B75">
          <w:rPr>
            <w:rFonts w:ascii="Century Gothic" w:hAnsi="Century Gothic" w:cs="Calibri Light"/>
            <w:webHidden/>
            <w:color w:val="595959" w:themeColor="text1" w:themeTint="A6"/>
            <w:sz w:val="28"/>
            <w:szCs w:val="28"/>
          </w:rPr>
          <w:instrText xml:space="preserve"> PAGEREF _Toc85196598 \h </w:instrText>
        </w:r>
        <w:r w:rsidRPr="00276B75">
          <w:rPr>
            <w:rFonts w:ascii="Century Gothic" w:hAnsi="Century Gothic" w:cs="Calibri Light"/>
            <w:webHidden/>
            <w:color w:val="595959" w:themeColor="text1" w:themeTint="A6"/>
            <w:sz w:val="28"/>
            <w:szCs w:val="28"/>
          </w:rPr>
        </w:r>
        <w:r w:rsidRPr="00276B75">
          <w:rPr>
            <w:rFonts w:ascii="Century Gothic" w:hAnsi="Century Gothic" w:cs="Calibri Light"/>
            <w:webHidden/>
            <w:color w:val="595959" w:themeColor="text1" w:themeTint="A6"/>
            <w:sz w:val="28"/>
            <w:szCs w:val="28"/>
          </w:rPr>
          <w:fldChar w:fldCharType="separate"/>
        </w:r>
        <w:r w:rsidRPr="00276B75">
          <w:rPr>
            <w:rFonts w:ascii="Century Gothic" w:hAnsi="Century Gothic" w:cs="Calibri Light"/>
            <w:webHidden/>
            <w:color w:val="595959" w:themeColor="text1" w:themeTint="A6"/>
            <w:sz w:val="28"/>
            <w:szCs w:val="28"/>
          </w:rPr>
          <w:t>1</w:t>
        </w:r>
        <w:r w:rsidRPr="00276B75">
          <w:rPr>
            <w:rFonts w:ascii="Century Gothic" w:hAnsi="Century Gothic" w:cs="Calibri Light"/>
            <w:webHidden/>
            <w:color w:val="595959" w:themeColor="text1" w:themeTint="A6"/>
            <w:sz w:val="28"/>
            <w:szCs w:val="28"/>
          </w:rPr>
          <w:fldChar w:fldCharType="end"/>
        </w:r>
      </w:hyperlink>
    </w:p>
    <w:p w14:paraId="26378224" w14:textId="7A5C66EC" w:rsidR="00F87299" w:rsidRPr="00276B75" w:rsidRDefault="00F87299" w:rsidP="00F87299">
      <w:pPr>
        <w:pStyle w:val="TDC1"/>
        <w:rPr>
          <w:rFonts w:ascii="Century Gothic" w:eastAsiaTheme="minorEastAsia" w:hAnsi="Century Gothic" w:cs="Calibri Light"/>
          <w:color w:val="595959" w:themeColor="text1" w:themeTint="A6"/>
          <w:kern w:val="0"/>
          <w:sz w:val="28"/>
          <w:szCs w:val="28"/>
          <w:lang w:val="es-DO" w:eastAsia="es-DO"/>
        </w:rPr>
      </w:pPr>
      <w:hyperlink w:anchor="_Toc85196599" w:history="1">
        <w:r w:rsidRPr="00276B75">
          <w:rPr>
            <w:rStyle w:val="Hipervnculo"/>
            <w:rFonts w:ascii="Century Gothic" w:hAnsi="Century Gothic" w:cs="Calibri Light"/>
            <w:color w:val="595959" w:themeColor="text1" w:themeTint="A6"/>
            <w:sz w:val="28"/>
            <w:szCs w:val="28"/>
            <w:lang w:val="es-DO"/>
          </w:rPr>
          <w:t>CUMPLIMIENTO DE LAS SOLICITUDES DE INFORMACIÓN PÚBLICA</w:t>
        </w:r>
        <w:r w:rsidR="00276B75">
          <w:rPr>
            <w:rStyle w:val="Hipervnculo"/>
            <w:rFonts w:ascii="Century Gothic" w:hAnsi="Century Gothic" w:cs="Calibri Light"/>
            <w:color w:val="595959" w:themeColor="text1" w:themeTint="A6"/>
            <w:sz w:val="28"/>
            <w:szCs w:val="28"/>
            <w:lang w:val="es-DO"/>
          </w:rPr>
          <w:t>_</w:t>
        </w:r>
        <w:r w:rsidRPr="00276B75">
          <w:rPr>
            <w:rFonts w:ascii="Century Gothic" w:hAnsi="Century Gothic" w:cs="Calibri Light"/>
            <w:webHidden/>
            <w:color w:val="595959" w:themeColor="text1" w:themeTint="A6"/>
            <w:sz w:val="28"/>
            <w:szCs w:val="28"/>
          </w:rPr>
          <w:fldChar w:fldCharType="begin"/>
        </w:r>
        <w:r w:rsidRPr="00276B75">
          <w:rPr>
            <w:rFonts w:ascii="Century Gothic" w:hAnsi="Century Gothic" w:cs="Calibri Light"/>
            <w:webHidden/>
            <w:color w:val="595959" w:themeColor="text1" w:themeTint="A6"/>
            <w:sz w:val="28"/>
            <w:szCs w:val="28"/>
          </w:rPr>
          <w:instrText xml:space="preserve"> PAGEREF _Toc85196599 \h </w:instrText>
        </w:r>
        <w:r w:rsidRPr="00276B75">
          <w:rPr>
            <w:rFonts w:ascii="Century Gothic" w:hAnsi="Century Gothic" w:cs="Calibri Light"/>
            <w:webHidden/>
            <w:color w:val="595959" w:themeColor="text1" w:themeTint="A6"/>
            <w:sz w:val="28"/>
            <w:szCs w:val="28"/>
          </w:rPr>
        </w:r>
        <w:r w:rsidRPr="00276B75">
          <w:rPr>
            <w:rFonts w:ascii="Century Gothic" w:hAnsi="Century Gothic" w:cs="Calibri Light"/>
            <w:webHidden/>
            <w:color w:val="595959" w:themeColor="text1" w:themeTint="A6"/>
            <w:sz w:val="28"/>
            <w:szCs w:val="28"/>
          </w:rPr>
          <w:fldChar w:fldCharType="separate"/>
        </w:r>
        <w:r w:rsidRPr="00276B75">
          <w:rPr>
            <w:rFonts w:ascii="Century Gothic" w:hAnsi="Century Gothic" w:cs="Calibri Light"/>
            <w:webHidden/>
            <w:color w:val="595959" w:themeColor="text1" w:themeTint="A6"/>
            <w:sz w:val="28"/>
            <w:szCs w:val="28"/>
          </w:rPr>
          <w:t>2</w:t>
        </w:r>
        <w:r w:rsidRPr="00276B75">
          <w:rPr>
            <w:rFonts w:ascii="Century Gothic" w:hAnsi="Century Gothic" w:cs="Calibri Light"/>
            <w:webHidden/>
            <w:color w:val="595959" w:themeColor="text1" w:themeTint="A6"/>
            <w:sz w:val="28"/>
            <w:szCs w:val="28"/>
          </w:rPr>
          <w:fldChar w:fldCharType="end"/>
        </w:r>
      </w:hyperlink>
    </w:p>
    <w:p w14:paraId="3A885DCB" w14:textId="7BD28BE1" w:rsidR="00F87299" w:rsidRPr="00276B75" w:rsidRDefault="00F87299" w:rsidP="00F87299">
      <w:pPr>
        <w:pStyle w:val="TDC1"/>
        <w:rPr>
          <w:rFonts w:ascii="Century Gothic" w:eastAsiaTheme="minorEastAsia" w:hAnsi="Century Gothic" w:cs="Calibri Light"/>
          <w:color w:val="595959" w:themeColor="text1" w:themeTint="A6"/>
          <w:kern w:val="0"/>
          <w:sz w:val="28"/>
          <w:szCs w:val="28"/>
          <w:lang w:val="es-DO" w:eastAsia="es-DO"/>
        </w:rPr>
      </w:pPr>
      <w:hyperlink w:anchor="_Toc85196600" w:history="1">
        <w:r w:rsidRPr="00276B75">
          <w:rPr>
            <w:rStyle w:val="Hipervnculo"/>
            <w:rFonts w:ascii="Century Gothic" w:hAnsi="Century Gothic" w:cs="Calibri Light"/>
            <w:color w:val="595959" w:themeColor="text1" w:themeTint="A6"/>
            <w:sz w:val="28"/>
            <w:szCs w:val="28"/>
            <w:lang w:val="es-DO"/>
          </w:rPr>
          <w:t>TRANSPARENCIA</w:t>
        </w:r>
      </w:hyperlink>
      <w:r w:rsidR="00276B75" w:rsidRPr="00276B75">
        <w:rPr>
          <w:rFonts w:ascii="Century Gothic" w:hAnsi="Century Gothic" w:cs="Calibri Light"/>
          <w:color w:val="595959" w:themeColor="text1" w:themeTint="A6"/>
          <w:sz w:val="28"/>
          <w:szCs w:val="28"/>
          <w:lang w:val="es-ES"/>
        </w:rPr>
        <w:t>______________________________________________</w:t>
      </w:r>
      <w:r w:rsidRPr="00276B75">
        <w:rPr>
          <w:rFonts w:ascii="Century Gothic" w:hAnsi="Century Gothic" w:cs="Calibri Light"/>
          <w:color w:val="595959" w:themeColor="text1" w:themeTint="A6"/>
          <w:sz w:val="28"/>
          <w:szCs w:val="28"/>
          <w:lang w:val="es-ES"/>
        </w:rPr>
        <w:t>3</w:t>
      </w:r>
    </w:p>
    <w:p w14:paraId="1C830FDD" w14:textId="4DC80474" w:rsidR="00F87299" w:rsidRPr="00276B75" w:rsidRDefault="00F87299" w:rsidP="00F87299">
      <w:pPr>
        <w:pStyle w:val="TDC1"/>
        <w:rPr>
          <w:rFonts w:ascii="Century Gothic" w:eastAsiaTheme="minorEastAsia" w:hAnsi="Century Gothic" w:cs="Calibri Light"/>
          <w:color w:val="595959" w:themeColor="text1" w:themeTint="A6"/>
          <w:kern w:val="0"/>
          <w:sz w:val="28"/>
          <w:szCs w:val="28"/>
          <w:lang w:val="es-DO" w:eastAsia="es-DO"/>
        </w:rPr>
      </w:pPr>
      <w:r w:rsidRPr="00276B75">
        <w:rPr>
          <w:rFonts w:ascii="Century Gothic" w:hAnsi="Century Gothic" w:cs="Calibri Light"/>
          <w:sz w:val="28"/>
          <w:szCs w:val="28"/>
          <w:lang w:val="es-ES"/>
        </w:rPr>
        <w:t>CUMPLIMIENTO METAS POA</w:t>
      </w:r>
      <w:r w:rsidR="00276B75" w:rsidRPr="00276B75">
        <w:rPr>
          <w:rFonts w:ascii="Century Gothic" w:hAnsi="Century Gothic" w:cs="Calibri Light"/>
          <w:sz w:val="28"/>
          <w:szCs w:val="28"/>
          <w:lang w:val="es-ES"/>
        </w:rPr>
        <w:t>___________________________________4</w:t>
      </w:r>
    </w:p>
    <w:p w14:paraId="1D16C6CA" w14:textId="15E8B509" w:rsidR="00F87299" w:rsidRPr="00276B75" w:rsidRDefault="00F87299" w:rsidP="00F87299">
      <w:pPr>
        <w:pStyle w:val="TDC1"/>
        <w:rPr>
          <w:rFonts w:ascii="Century Gothic" w:hAnsi="Century Gothic" w:cs="Calibri Light"/>
          <w:color w:val="595959" w:themeColor="text1" w:themeTint="A6"/>
          <w:sz w:val="28"/>
          <w:szCs w:val="28"/>
          <w:lang w:val="es-ES"/>
        </w:rPr>
      </w:pPr>
      <w:hyperlink w:anchor="_Toc85196602" w:history="1">
        <w:r w:rsidRPr="00276B75">
          <w:rPr>
            <w:rStyle w:val="Hipervnculo"/>
            <w:rFonts w:ascii="Century Gothic" w:hAnsi="Century Gothic" w:cs="Calibri Light"/>
            <w:color w:val="595959" w:themeColor="text1" w:themeTint="A6"/>
            <w:sz w:val="28"/>
            <w:szCs w:val="28"/>
            <w:lang w:val="es-DO"/>
          </w:rPr>
          <w:t>DATOS ABIERTOS</w:t>
        </w:r>
      </w:hyperlink>
      <w:r w:rsidR="00276B75">
        <w:rPr>
          <w:rFonts w:ascii="Century Gothic" w:hAnsi="Century Gothic" w:cs="Calibri Light"/>
          <w:color w:val="595959" w:themeColor="text1" w:themeTint="A6"/>
          <w:sz w:val="28"/>
          <w:szCs w:val="28"/>
          <w:lang w:val="es-ES"/>
        </w:rPr>
        <w:t>______________________________________________5</w:t>
      </w:r>
    </w:p>
    <w:p w14:paraId="78DF54D2" w14:textId="381F521C" w:rsidR="00276B75" w:rsidRPr="00276B75" w:rsidRDefault="00276B75" w:rsidP="00276B75">
      <w:pPr>
        <w:rPr>
          <w:rFonts w:ascii="Century Gothic" w:hAnsi="Century Gothic"/>
          <w:sz w:val="28"/>
          <w:szCs w:val="28"/>
          <w:lang w:eastAsia="ja-JP"/>
        </w:rPr>
      </w:pPr>
      <w:r w:rsidRPr="00276B75">
        <w:rPr>
          <w:rFonts w:ascii="Century Gothic" w:hAnsi="Century Gothic"/>
          <w:sz w:val="28"/>
          <w:szCs w:val="28"/>
          <w:lang w:eastAsia="ja-JP"/>
        </w:rPr>
        <w:t>SOLICITUDES  GESTIONADAS</w:t>
      </w:r>
      <w:r>
        <w:rPr>
          <w:rFonts w:ascii="Century Gothic" w:hAnsi="Century Gothic"/>
          <w:sz w:val="28"/>
          <w:szCs w:val="28"/>
          <w:lang w:eastAsia="ja-JP"/>
        </w:rPr>
        <w:t>____________________________________6</w:t>
      </w:r>
    </w:p>
    <w:p w14:paraId="6F898E13" w14:textId="16BBA810" w:rsidR="00F87299" w:rsidRDefault="00F87299" w:rsidP="00F87299">
      <w:r w:rsidRPr="00276B75">
        <w:rPr>
          <w:rFonts w:ascii="Century Gothic" w:hAnsi="Century Gothic"/>
          <w:sz w:val="28"/>
          <w:szCs w:val="28"/>
        </w:rPr>
        <w:fldChar w:fldCharType="end"/>
      </w:r>
    </w:p>
    <w:p w14:paraId="48A1D1E7" w14:textId="77777777" w:rsidR="00276B75" w:rsidRDefault="00276B75" w:rsidP="00276B75">
      <w:pPr>
        <w:pStyle w:val="HeaderEven"/>
        <w:rPr>
          <w:rFonts w:eastAsiaTheme="majorEastAsia"/>
          <w:lang w:val="es-DO"/>
        </w:rPr>
      </w:pPr>
      <w:r>
        <w:rPr>
          <w:noProof/>
        </w:rPr>
        <w:lastRenderedPageBreak/>
        <w:drawing>
          <wp:anchor distT="0" distB="0" distL="114300" distR="114300" simplePos="0" relativeHeight="251661312" behindDoc="1" locked="0" layoutInCell="1" allowOverlap="1" wp14:anchorId="75A58A0D" wp14:editId="6AADF947">
            <wp:simplePos x="0" y="0"/>
            <wp:positionH relativeFrom="column">
              <wp:posOffset>5861685</wp:posOffset>
            </wp:positionH>
            <wp:positionV relativeFrom="paragraph">
              <wp:posOffset>-433070</wp:posOffset>
            </wp:positionV>
            <wp:extent cx="811281" cy="800100"/>
            <wp:effectExtent l="0" t="0" r="8255" b="0"/>
            <wp:wrapNone/>
            <wp:docPr id="4" name="Picture 4"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6"/>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02FE6CEE" w14:textId="3D2173D9" w:rsidR="00276B75" w:rsidRPr="00507C3C" w:rsidRDefault="00276B75" w:rsidP="00276B75">
      <w:pPr>
        <w:pStyle w:val="HeaderEven"/>
        <w:rPr>
          <w:rFonts w:eastAsiaTheme="majorEastAsia"/>
          <w:lang w:val="es-DO"/>
        </w:rPr>
      </w:pPr>
      <w:r>
        <w:rPr>
          <w:rFonts w:eastAsiaTheme="majorEastAsia"/>
          <w:lang w:val="es-DO"/>
        </w:rPr>
        <w:t xml:space="preserve">Informe Trimestral enero-marzo 2025 </w:t>
      </w:r>
    </w:p>
    <w:p w14:paraId="2FE92C20" w14:textId="1F4E8CDC" w:rsidR="00276B75" w:rsidRPr="00276B75" w:rsidRDefault="00276B75" w:rsidP="00276B75">
      <w:pPr>
        <w:rPr>
          <w:lang w:val="es-DO"/>
        </w:rPr>
      </w:pPr>
    </w:p>
    <w:p w14:paraId="6949F98B" w14:textId="77777777" w:rsidR="00276B75" w:rsidRDefault="00276B75" w:rsidP="00276B75">
      <w:pPr>
        <w:rPr>
          <w:rFonts w:ascii="Century Gothic" w:hAnsi="Century Gothic"/>
          <w:b/>
          <w:bCs/>
          <w:sz w:val="28"/>
          <w:szCs w:val="28"/>
          <w:lang w:val="es-DO"/>
        </w:rPr>
      </w:pPr>
      <w:bookmarkStart w:id="0" w:name="_Toc85196598"/>
    </w:p>
    <w:p w14:paraId="07639147" w14:textId="77777777" w:rsidR="00276B75" w:rsidRDefault="00276B75" w:rsidP="00276B75">
      <w:pPr>
        <w:rPr>
          <w:rFonts w:ascii="Century Gothic" w:hAnsi="Century Gothic"/>
          <w:b/>
          <w:bCs/>
          <w:sz w:val="28"/>
          <w:szCs w:val="28"/>
          <w:lang w:val="es-DO"/>
        </w:rPr>
      </w:pPr>
    </w:p>
    <w:p w14:paraId="6BFAE216" w14:textId="35ED2161" w:rsidR="00276B75" w:rsidRDefault="00276B75" w:rsidP="00EE6AD5">
      <w:pPr>
        <w:ind w:left="2832" w:firstLine="708"/>
        <w:rPr>
          <w:rFonts w:ascii="Century Gothic" w:hAnsi="Century Gothic"/>
          <w:b/>
          <w:bCs/>
          <w:sz w:val="28"/>
          <w:szCs w:val="28"/>
          <w:lang w:val="es-DO"/>
        </w:rPr>
      </w:pPr>
      <w:r w:rsidRPr="00276B75">
        <w:rPr>
          <w:rFonts w:ascii="Century Gothic" w:hAnsi="Century Gothic"/>
          <w:b/>
          <w:bCs/>
          <w:sz w:val="28"/>
          <w:szCs w:val="28"/>
          <w:lang w:val="es-DO"/>
        </w:rPr>
        <w:t>INTRODUCCIÓN</w:t>
      </w:r>
      <w:bookmarkEnd w:id="0"/>
    </w:p>
    <w:p w14:paraId="65265895" w14:textId="77777777" w:rsidR="00EE6AD5" w:rsidRPr="00276B75" w:rsidRDefault="00EE6AD5" w:rsidP="00EE6AD5">
      <w:pPr>
        <w:ind w:left="2832" w:firstLine="708"/>
        <w:rPr>
          <w:rFonts w:ascii="Century Gothic" w:hAnsi="Century Gothic"/>
          <w:b/>
          <w:bCs/>
          <w:sz w:val="28"/>
          <w:szCs w:val="28"/>
          <w:lang w:val="es-DO"/>
        </w:rPr>
      </w:pPr>
    </w:p>
    <w:p w14:paraId="12C06167" w14:textId="77777777" w:rsidR="00276B75" w:rsidRPr="00276B75" w:rsidRDefault="00276B75" w:rsidP="00EB254A">
      <w:pPr>
        <w:spacing w:line="480" w:lineRule="auto"/>
        <w:jc w:val="both"/>
        <w:rPr>
          <w:rFonts w:ascii="Century Gothic" w:hAnsi="Century Gothic"/>
          <w:lang w:val="es-DO"/>
        </w:rPr>
      </w:pPr>
      <w:bookmarkStart w:id="1" w:name="_Hlk108525749"/>
      <w:r w:rsidRPr="00276B75">
        <w:rPr>
          <w:rFonts w:ascii="Century Gothic" w:hAnsi="Century Gothic"/>
          <w:lang w:val="es-DO"/>
        </w:rPr>
        <w:t>En el Depto. Acceso a la Información Pública estamos comprometidos a cumplir los mandatos establecidos en la Ley General de Libre Acceso a la Información Pública Ley 200-04, el Decreto No. 130-05 que crea el reglamento de dicha ley, la resolución No. DIGEIG-R-02-2017 y la Resolución DIGEIG 002-2021, con el objetivo de apoyar a entidades y personas tanto públicas como privadas otorgándoles las informaciones solicitadas, promoviendo así el buen hacer en el estado y una cultura de transparencia.</w:t>
      </w:r>
    </w:p>
    <w:p w14:paraId="7965662F" w14:textId="77777777" w:rsidR="00276B75" w:rsidRPr="00276B75" w:rsidRDefault="00276B75" w:rsidP="00EB254A">
      <w:pPr>
        <w:spacing w:line="480" w:lineRule="auto"/>
        <w:jc w:val="both"/>
        <w:rPr>
          <w:rFonts w:ascii="Century Gothic" w:hAnsi="Century Gothic"/>
          <w:lang w:val="es-DO"/>
        </w:rPr>
      </w:pPr>
      <w:r w:rsidRPr="00276B75">
        <w:rPr>
          <w:rFonts w:ascii="Century Gothic" w:hAnsi="Century Gothic"/>
          <w:lang w:val="es-DO"/>
        </w:rPr>
        <w:t xml:space="preserve">Fundamentamos nuestro trabajo en la eficiencia, de manera que nuestras actuaciones se realizan optimizando el uso del tiempo, resolviendo los procedimientos en el plazo establecido por la Ley. </w:t>
      </w:r>
    </w:p>
    <w:p w14:paraId="420E1B00" w14:textId="40FEE0B7" w:rsidR="00276B75" w:rsidRPr="00276B75" w:rsidRDefault="00276B75" w:rsidP="00EB254A">
      <w:pPr>
        <w:spacing w:line="480" w:lineRule="auto"/>
        <w:jc w:val="both"/>
        <w:rPr>
          <w:rFonts w:ascii="Century Gothic" w:hAnsi="Century Gothic"/>
          <w:lang w:val="es-DO"/>
        </w:rPr>
      </w:pPr>
      <w:r w:rsidRPr="00276B75">
        <w:rPr>
          <w:rFonts w:ascii="Century Gothic" w:hAnsi="Century Gothic"/>
          <w:lang w:val="es-DO"/>
        </w:rPr>
        <w:t xml:space="preserve">Mediante este documento mostraremos la información correspondiente al cumplimiento de las solicitudes, el portal de transparencia, datos abiertos, logros y metas cumplidas en el periodo de </w:t>
      </w:r>
      <w:r w:rsidR="00EE6AD5">
        <w:rPr>
          <w:rFonts w:ascii="Century Gothic" w:hAnsi="Century Gothic"/>
          <w:lang w:val="es-DO"/>
        </w:rPr>
        <w:t>enero</w:t>
      </w:r>
      <w:r w:rsidRPr="00276B75">
        <w:rPr>
          <w:rFonts w:ascii="Century Gothic" w:hAnsi="Century Gothic"/>
          <w:lang w:val="es-DO"/>
        </w:rPr>
        <w:t>-</w:t>
      </w:r>
      <w:r w:rsidR="00EE6AD5">
        <w:rPr>
          <w:rFonts w:ascii="Century Gothic" w:hAnsi="Century Gothic"/>
          <w:lang w:val="es-DO"/>
        </w:rPr>
        <w:t>marzo</w:t>
      </w:r>
      <w:r w:rsidRPr="00276B75">
        <w:rPr>
          <w:rFonts w:ascii="Century Gothic" w:hAnsi="Century Gothic"/>
          <w:lang w:val="es-DO"/>
        </w:rPr>
        <w:t>.202</w:t>
      </w:r>
      <w:r w:rsidR="00EE6AD5">
        <w:rPr>
          <w:rFonts w:ascii="Century Gothic" w:hAnsi="Century Gothic"/>
          <w:lang w:val="es-DO"/>
        </w:rPr>
        <w:t>5</w:t>
      </w:r>
      <w:r w:rsidRPr="00276B75">
        <w:rPr>
          <w:rFonts w:ascii="Century Gothic" w:hAnsi="Century Gothic"/>
          <w:lang w:val="es-DO"/>
        </w:rPr>
        <w:t>.</w:t>
      </w:r>
    </w:p>
    <w:bookmarkEnd w:id="1"/>
    <w:p w14:paraId="237EA778" w14:textId="4CEB6E60" w:rsidR="00276B75" w:rsidRPr="00EE6AD5" w:rsidRDefault="00276B75" w:rsidP="00EB254A">
      <w:pPr>
        <w:spacing w:line="480" w:lineRule="auto"/>
        <w:jc w:val="both"/>
        <w:rPr>
          <w:lang w:val="es-DO"/>
        </w:rPr>
      </w:pPr>
    </w:p>
    <w:p w14:paraId="7EF63329" w14:textId="4615A760" w:rsidR="00276B75" w:rsidRPr="00EE6AD5" w:rsidRDefault="00276B75" w:rsidP="00EB254A">
      <w:pPr>
        <w:jc w:val="both"/>
        <w:rPr>
          <w:lang w:val="es-DO"/>
        </w:rPr>
      </w:pPr>
    </w:p>
    <w:p w14:paraId="47C2F4E7" w14:textId="1D3A1265" w:rsidR="00276B75" w:rsidRDefault="00276B75" w:rsidP="00EB254A">
      <w:pPr>
        <w:jc w:val="both"/>
      </w:pPr>
    </w:p>
    <w:p w14:paraId="57E06350" w14:textId="564EDDDC" w:rsidR="00276B75" w:rsidRDefault="00276B75" w:rsidP="00EB254A">
      <w:pPr>
        <w:jc w:val="both"/>
      </w:pPr>
    </w:p>
    <w:p w14:paraId="2AA22D0C" w14:textId="2AA6DCF5" w:rsidR="00276B75" w:rsidRDefault="00276B75" w:rsidP="00EB254A">
      <w:pPr>
        <w:jc w:val="both"/>
      </w:pPr>
    </w:p>
    <w:p w14:paraId="4E2D9115" w14:textId="4885137A" w:rsidR="00276B75" w:rsidRDefault="00276B75" w:rsidP="00EB254A">
      <w:pPr>
        <w:pStyle w:val="HeaderEven"/>
        <w:jc w:val="both"/>
        <w:rPr>
          <w:rFonts w:eastAsiaTheme="majorEastAsia"/>
          <w:lang w:val="es-DO"/>
        </w:rPr>
      </w:pPr>
      <w:r>
        <w:rPr>
          <w:noProof/>
        </w:rPr>
        <w:drawing>
          <wp:anchor distT="0" distB="0" distL="114300" distR="114300" simplePos="0" relativeHeight="251663360" behindDoc="1" locked="0" layoutInCell="1" allowOverlap="1" wp14:anchorId="06489600" wp14:editId="29AF30CE">
            <wp:simplePos x="0" y="0"/>
            <wp:positionH relativeFrom="column">
              <wp:posOffset>5861685</wp:posOffset>
            </wp:positionH>
            <wp:positionV relativeFrom="paragraph">
              <wp:posOffset>-433070</wp:posOffset>
            </wp:positionV>
            <wp:extent cx="811281" cy="800100"/>
            <wp:effectExtent l="0" t="0" r="8255" b="0"/>
            <wp:wrapNone/>
            <wp:docPr id="5" name="Picture 5"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6"/>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sidR="00EE6AD5">
        <w:rPr>
          <w:rFonts w:eastAsiaTheme="majorEastAsia"/>
          <w:noProof/>
          <w:lang w:val="es-DO"/>
          <w14:ligatures w14:val="none"/>
        </w:rPr>
        <w:t>O</w:t>
      </w:r>
      <w:r>
        <w:rPr>
          <w:rFonts w:eastAsiaTheme="majorEastAsia"/>
          <w:noProof/>
          <w:lang w:val="es-DO"/>
          <w14:ligatures w14:val="none"/>
        </w:rPr>
        <w:t>ficina de</w:t>
      </w:r>
      <w:r>
        <w:rPr>
          <w:rFonts w:eastAsiaTheme="majorEastAsia"/>
          <w:lang w:val="es-DO"/>
        </w:rPr>
        <w:t xml:space="preserve"> Acceso a la Información Pública </w:t>
      </w:r>
    </w:p>
    <w:p w14:paraId="4523B7A2" w14:textId="5BF431B9" w:rsidR="00276B75" w:rsidRPr="00507C3C" w:rsidRDefault="00276B75" w:rsidP="00EB254A">
      <w:pPr>
        <w:pStyle w:val="HeaderEven"/>
        <w:jc w:val="both"/>
        <w:rPr>
          <w:rFonts w:eastAsiaTheme="majorEastAsia"/>
          <w:lang w:val="es-DO"/>
        </w:rPr>
      </w:pPr>
      <w:r>
        <w:rPr>
          <w:rFonts w:eastAsiaTheme="majorEastAsia"/>
          <w:lang w:val="es-DO"/>
        </w:rPr>
        <w:lastRenderedPageBreak/>
        <w:t xml:space="preserve">Informe Trimestral enero-marzo 2025 </w:t>
      </w:r>
    </w:p>
    <w:p w14:paraId="13D3BF7D" w14:textId="743E6114" w:rsidR="00276B75" w:rsidRDefault="00276B75" w:rsidP="00EB254A">
      <w:pPr>
        <w:jc w:val="both"/>
      </w:pPr>
    </w:p>
    <w:p w14:paraId="733EA0ED" w14:textId="77777777" w:rsidR="00EE6AD5" w:rsidRDefault="00EE6AD5" w:rsidP="00EB254A">
      <w:pPr>
        <w:ind w:firstLine="708"/>
        <w:jc w:val="both"/>
        <w:rPr>
          <w:rFonts w:ascii="Century Gothic" w:hAnsi="Century Gothic"/>
          <w:sz w:val="24"/>
          <w:szCs w:val="24"/>
          <w:lang w:val="es-DO"/>
        </w:rPr>
      </w:pPr>
    </w:p>
    <w:p w14:paraId="3F57A6B7" w14:textId="7E78ABD6" w:rsidR="00EE6AD5" w:rsidRDefault="00EE6AD5" w:rsidP="00EB254A">
      <w:pPr>
        <w:ind w:firstLine="708"/>
        <w:jc w:val="both"/>
        <w:rPr>
          <w:rFonts w:ascii="Century Gothic" w:hAnsi="Century Gothic"/>
          <w:b/>
          <w:bCs/>
          <w:sz w:val="24"/>
          <w:szCs w:val="24"/>
          <w:lang w:val="es-DO"/>
        </w:rPr>
      </w:pPr>
      <w:r w:rsidRPr="00A949AE">
        <w:rPr>
          <w:rFonts w:ascii="Century Gothic" w:hAnsi="Century Gothic"/>
          <w:b/>
          <w:bCs/>
          <w:sz w:val="24"/>
          <w:szCs w:val="24"/>
          <w:lang w:val="es-DO"/>
        </w:rPr>
        <w:t>C</w:t>
      </w:r>
      <w:r w:rsidRPr="00EE6AD5">
        <w:rPr>
          <w:rFonts w:ascii="Century Gothic" w:hAnsi="Century Gothic"/>
          <w:b/>
          <w:bCs/>
          <w:sz w:val="24"/>
          <w:szCs w:val="24"/>
          <w:lang w:val="es-DO"/>
        </w:rPr>
        <w:t>UMPLIMIENTO DE LAS SOLICITUDES DE INFORMACIÓN PÚBLICA</w:t>
      </w:r>
    </w:p>
    <w:p w14:paraId="76653BBB" w14:textId="77777777" w:rsidR="00A949AE" w:rsidRPr="00A949AE" w:rsidRDefault="00A949AE" w:rsidP="00EB254A">
      <w:pPr>
        <w:ind w:firstLine="708"/>
        <w:jc w:val="both"/>
        <w:rPr>
          <w:rFonts w:ascii="Century Gothic" w:hAnsi="Century Gothic"/>
          <w:b/>
          <w:bCs/>
          <w:sz w:val="24"/>
          <w:szCs w:val="24"/>
          <w:lang w:val="es-DO"/>
        </w:rPr>
      </w:pPr>
    </w:p>
    <w:p w14:paraId="20A38F9A" w14:textId="60507BA7" w:rsidR="00EE6AD5" w:rsidRPr="00EE6AD5" w:rsidRDefault="00EE6AD5" w:rsidP="00EB254A">
      <w:pPr>
        <w:jc w:val="both"/>
        <w:rPr>
          <w:rFonts w:ascii="Century Gothic" w:hAnsi="Century Gothic"/>
          <w:sz w:val="24"/>
          <w:szCs w:val="24"/>
          <w:lang w:val="es-DO"/>
        </w:rPr>
      </w:pPr>
      <w:r w:rsidRPr="00EE6AD5">
        <w:rPr>
          <w:rFonts w:ascii="Century Gothic" w:hAnsi="Century Gothic"/>
          <w:sz w:val="24"/>
          <w:szCs w:val="24"/>
          <w:lang w:val="es-DO"/>
        </w:rPr>
        <w:t xml:space="preserve">Durante el periodo citado, hemos recibido un total, solicitudes, las cuales fueron respondidas en los plazos que contempla la Ley General de Libre Acceso a la Información Pública No. 200-04. </w:t>
      </w:r>
    </w:p>
    <w:p w14:paraId="3DC8C79C" w14:textId="0CED162E" w:rsidR="00EE6AD5" w:rsidRDefault="00EE6AD5" w:rsidP="00EB254A">
      <w:pPr>
        <w:jc w:val="both"/>
        <w:rPr>
          <w:rFonts w:ascii="Century Gothic" w:hAnsi="Century Gothic"/>
          <w:sz w:val="24"/>
          <w:szCs w:val="24"/>
          <w:lang w:val="es-DO"/>
        </w:rPr>
      </w:pPr>
      <w:r w:rsidRPr="00EE6AD5">
        <w:rPr>
          <w:rFonts w:ascii="Century Gothic" w:hAnsi="Century Gothic"/>
          <w:sz w:val="24"/>
          <w:szCs w:val="24"/>
          <w:lang w:val="es-DO"/>
        </w:rPr>
        <w:t xml:space="preserve">De </w:t>
      </w:r>
      <w:r w:rsidR="00A949AE" w:rsidRPr="00EE6AD5">
        <w:rPr>
          <w:rFonts w:ascii="Century Gothic" w:hAnsi="Century Gothic"/>
          <w:sz w:val="24"/>
          <w:szCs w:val="24"/>
          <w:lang w:val="es-DO"/>
        </w:rPr>
        <w:t>estas, (</w:t>
      </w:r>
      <w:r w:rsidRPr="00EE6AD5">
        <w:rPr>
          <w:rFonts w:ascii="Century Gothic" w:hAnsi="Century Gothic"/>
          <w:sz w:val="24"/>
          <w:szCs w:val="24"/>
          <w:lang w:val="es-DO"/>
        </w:rPr>
        <w:t xml:space="preserve">0) fueron remitidas a otras </w:t>
      </w:r>
      <w:r w:rsidR="00A949AE" w:rsidRPr="00EE6AD5">
        <w:rPr>
          <w:rFonts w:ascii="Century Gothic" w:hAnsi="Century Gothic"/>
          <w:sz w:val="24"/>
          <w:szCs w:val="24"/>
          <w:lang w:val="es-DO"/>
        </w:rPr>
        <w:t>instituciones, (</w:t>
      </w:r>
      <w:r>
        <w:rPr>
          <w:rFonts w:ascii="Century Gothic" w:hAnsi="Century Gothic"/>
          <w:sz w:val="24"/>
          <w:szCs w:val="24"/>
          <w:lang w:val="es-DO"/>
        </w:rPr>
        <w:t>0</w:t>
      </w:r>
      <w:r w:rsidRPr="00EE6AD5">
        <w:rPr>
          <w:rFonts w:ascii="Century Gothic" w:hAnsi="Century Gothic"/>
          <w:sz w:val="24"/>
          <w:szCs w:val="24"/>
          <w:lang w:val="es-DO"/>
        </w:rPr>
        <w:t>) rechazadas, y  (</w:t>
      </w:r>
      <w:r>
        <w:rPr>
          <w:rFonts w:ascii="Century Gothic" w:hAnsi="Century Gothic"/>
          <w:sz w:val="24"/>
          <w:szCs w:val="24"/>
          <w:lang w:val="es-DO"/>
        </w:rPr>
        <w:t>00</w:t>
      </w:r>
      <w:r w:rsidRPr="00EE6AD5">
        <w:rPr>
          <w:rFonts w:ascii="Century Gothic" w:hAnsi="Century Gothic"/>
          <w:sz w:val="24"/>
          <w:szCs w:val="24"/>
          <w:lang w:val="es-DO"/>
        </w:rPr>
        <w:t>) respondidas dentro del plazo establecido. No existen solicitudes fuera de los plazos contemplados en la Ley 200-04 y su reglamento 130-05.</w:t>
      </w:r>
    </w:p>
    <w:p w14:paraId="56B9DA84" w14:textId="3300D990" w:rsidR="00A949AE" w:rsidRPr="00EE6AD5" w:rsidRDefault="00A949AE" w:rsidP="00EB254A">
      <w:pPr>
        <w:jc w:val="both"/>
        <w:rPr>
          <w:rFonts w:ascii="Century Gothic" w:hAnsi="Century Gothic"/>
          <w:sz w:val="24"/>
          <w:szCs w:val="24"/>
          <w:lang w:val="es-DO"/>
        </w:rPr>
      </w:pPr>
      <w:r>
        <w:rPr>
          <w:rFonts w:ascii="Century Gothic" w:hAnsi="Century Gothic"/>
          <w:sz w:val="24"/>
          <w:szCs w:val="24"/>
          <w:lang w:val="es-DO"/>
        </w:rPr>
        <w:t>-</w:t>
      </w:r>
    </w:p>
    <w:tbl>
      <w:tblPr>
        <w:tblStyle w:val="Tablaconcuadrcula4-nfasis1"/>
        <w:tblW w:w="9634" w:type="dxa"/>
        <w:tblLook w:val="04A0" w:firstRow="1" w:lastRow="0" w:firstColumn="1" w:lastColumn="0" w:noHBand="0" w:noVBand="1"/>
      </w:tblPr>
      <w:tblGrid>
        <w:gridCol w:w="1795"/>
        <w:gridCol w:w="1594"/>
        <w:gridCol w:w="1505"/>
        <w:gridCol w:w="1603"/>
        <w:gridCol w:w="1372"/>
        <w:gridCol w:w="1765"/>
      </w:tblGrid>
      <w:tr w:rsidR="00EE6AD5" w:rsidRPr="009A238C" w14:paraId="1601568A" w14:textId="77777777" w:rsidTr="00750C4F">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795" w:type="dxa"/>
            <w:noWrap/>
            <w:hideMark/>
          </w:tcPr>
          <w:p w14:paraId="11AF26E7" w14:textId="77777777" w:rsidR="00EE6AD5" w:rsidRPr="009A238C" w:rsidRDefault="00EE6AD5" w:rsidP="00EB254A">
            <w:pPr>
              <w:spacing w:before="0"/>
              <w:jc w:val="both"/>
              <w:rPr>
                <w:rFonts w:ascii="Century Gothic" w:eastAsia="Times New Roman" w:hAnsi="Century Gothic" w:cs="Calibri"/>
                <w:b w:val="0"/>
                <w:bCs w:val="0"/>
                <w:color w:val="FFFFFF"/>
                <w:sz w:val="22"/>
                <w:szCs w:val="22"/>
                <w:lang w:eastAsia="en-US"/>
              </w:rPr>
            </w:pPr>
            <w:r w:rsidRPr="009A238C">
              <w:rPr>
                <w:rFonts w:ascii="Century Gothic" w:eastAsia="Times New Roman" w:hAnsi="Century Gothic" w:cs="Calibri"/>
                <w:color w:val="FFFFFF"/>
                <w:sz w:val="22"/>
                <w:szCs w:val="22"/>
                <w:lang w:eastAsia="en-US"/>
              </w:rPr>
              <w:t>MESES</w:t>
            </w:r>
          </w:p>
        </w:tc>
        <w:tc>
          <w:tcPr>
            <w:tcW w:w="1594" w:type="dxa"/>
            <w:noWrap/>
            <w:hideMark/>
          </w:tcPr>
          <w:p w14:paraId="077435CD" w14:textId="77777777" w:rsidR="00EE6AD5" w:rsidRPr="009A238C" w:rsidRDefault="00EE6AD5" w:rsidP="00EB254A">
            <w:pPr>
              <w:spacing w:before="0"/>
              <w:jc w:val="both"/>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FFFFFF"/>
                <w:sz w:val="22"/>
                <w:szCs w:val="22"/>
                <w:lang w:eastAsia="en-US"/>
              </w:rPr>
            </w:pPr>
            <w:r w:rsidRPr="009A238C">
              <w:rPr>
                <w:rFonts w:ascii="Century Gothic" w:eastAsia="Times New Roman" w:hAnsi="Century Gothic" w:cs="Calibri"/>
                <w:color w:val="FFFFFF"/>
                <w:sz w:val="22"/>
                <w:szCs w:val="22"/>
                <w:lang w:eastAsia="en-US"/>
              </w:rPr>
              <w:t>SOLICITUDES RECIBIDAS</w:t>
            </w:r>
          </w:p>
        </w:tc>
        <w:tc>
          <w:tcPr>
            <w:tcW w:w="1505" w:type="dxa"/>
            <w:noWrap/>
            <w:hideMark/>
          </w:tcPr>
          <w:p w14:paraId="1040B0B3" w14:textId="77777777" w:rsidR="00EE6AD5" w:rsidRPr="009A238C" w:rsidRDefault="00EE6AD5" w:rsidP="00EB254A">
            <w:pPr>
              <w:spacing w:before="0"/>
              <w:jc w:val="both"/>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sz w:val="22"/>
                <w:szCs w:val="22"/>
                <w:lang w:eastAsia="en-US"/>
              </w:rPr>
            </w:pPr>
            <w:r w:rsidRPr="009A238C">
              <w:rPr>
                <w:rFonts w:ascii="Century Gothic" w:eastAsia="Times New Roman" w:hAnsi="Century Gothic" w:cs="Calibri"/>
                <w:color w:val="000000"/>
                <w:sz w:val="22"/>
                <w:szCs w:val="22"/>
                <w:lang w:eastAsia="en-US"/>
              </w:rPr>
              <w:t>ANTES DE 10 DIAS</w:t>
            </w:r>
          </w:p>
        </w:tc>
        <w:tc>
          <w:tcPr>
            <w:tcW w:w="1603" w:type="dxa"/>
            <w:noWrap/>
            <w:hideMark/>
          </w:tcPr>
          <w:p w14:paraId="1CC7717C" w14:textId="77777777" w:rsidR="00EE6AD5" w:rsidRPr="009A238C" w:rsidRDefault="00EE6AD5" w:rsidP="00EB254A">
            <w:pPr>
              <w:spacing w:before="0"/>
              <w:jc w:val="both"/>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sz w:val="22"/>
                <w:szCs w:val="22"/>
                <w:lang w:eastAsia="en-US"/>
              </w:rPr>
            </w:pPr>
            <w:r w:rsidRPr="009A238C">
              <w:rPr>
                <w:rFonts w:ascii="Century Gothic" w:eastAsia="Times New Roman" w:hAnsi="Century Gothic" w:cs="Calibri"/>
                <w:color w:val="000000"/>
                <w:sz w:val="22"/>
                <w:szCs w:val="22"/>
                <w:lang w:eastAsia="en-US"/>
              </w:rPr>
              <w:t xml:space="preserve"> DE 10 </w:t>
            </w:r>
            <w:proofErr w:type="gramStart"/>
            <w:r w:rsidRPr="009A238C">
              <w:rPr>
                <w:rFonts w:ascii="Century Gothic" w:eastAsia="Times New Roman" w:hAnsi="Century Gothic" w:cs="Calibri"/>
                <w:color w:val="000000"/>
                <w:sz w:val="22"/>
                <w:szCs w:val="22"/>
                <w:lang w:eastAsia="en-US"/>
              </w:rPr>
              <w:t>A  15</w:t>
            </w:r>
            <w:proofErr w:type="gramEnd"/>
            <w:r w:rsidRPr="009A238C">
              <w:rPr>
                <w:rFonts w:ascii="Century Gothic" w:eastAsia="Times New Roman" w:hAnsi="Century Gothic" w:cs="Calibri"/>
                <w:color w:val="000000"/>
                <w:sz w:val="22"/>
                <w:szCs w:val="22"/>
                <w:lang w:eastAsia="en-US"/>
              </w:rPr>
              <w:t xml:space="preserve"> DIAS </w:t>
            </w:r>
          </w:p>
        </w:tc>
        <w:tc>
          <w:tcPr>
            <w:tcW w:w="1372" w:type="dxa"/>
            <w:noWrap/>
            <w:hideMark/>
          </w:tcPr>
          <w:p w14:paraId="2A596D34" w14:textId="77777777" w:rsidR="00EE6AD5" w:rsidRPr="009A238C" w:rsidRDefault="00EE6AD5" w:rsidP="00EB254A">
            <w:pPr>
              <w:spacing w:before="0"/>
              <w:jc w:val="both"/>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sz w:val="22"/>
                <w:szCs w:val="22"/>
                <w:lang w:eastAsia="en-US"/>
              </w:rPr>
            </w:pPr>
            <w:r w:rsidRPr="009A238C">
              <w:rPr>
                <w:rFonts w:ascii="Century Gothic" w:eastAsia="Times New Roman" w:hAnsi="Century Gothic" w:cs="Calibri"/>
                <w:color w:val="000000"/>
                <w:sz w:val="22"/>
                <w:szCs w:val="22"/>
                <w:lang w:eastAsia="en-US"/>
              </w:rPr>
              <w:t>REFERIDAS</w:t>
            </w:r>
          </w:p>
        </w:tc>
        <w:tc>
          <w:tcPr>
            <w:tcW w:w="1765" w:type="dxa"/>
            <w:noWrap/>
            <w:hideMark/>
          </w:tcPr>
          <w:p w14:paraId="43BF1E7C" w14:textId="77777777" w:rsidR="00EE6AD5" w:rsidRPr="009A238C" w:rsidRDefault="00EE6AD5" w:rsidP="00EB254A">
            <w:pPr>
              <w:spacing w:before="0"/>
              <w:jc w:val="both"/>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b w:val="0"/>
                <w:bCs w:val="0"/>
                <w:color w:val="000000"/>
                <w:sz w:val="22"/>
                <w:szCs w:val="22"/>
                <w:lang w:eastAsia="en-US"/>
              </w:rPr>
            </w:pPr>
            <w:r w:rsidRPr="009A238C">
              <w:rPr>
                <w:rFonts w:ascii="Century Gothic" w:eastAsia="Times New Roman" w:hAnsi="Century Gothic" w:cs="Calibri"/>
                <w:color w:val="000000"/>
                <w:sz w:val="22"/>
                <w:szCs w:val="22"/>
                <w:lang w:eastAsia="en-US"/>
              </w:rPr>
              <w:t>RECHAZADAS</w:t>
            </w:r>
          </w:p>
        </w:tc>
      </w:tr>
      <w:tr w:rsidR="00EE6AD5" w:rsidRPr="009A238C" w14:paraId="51170D56" w14:textId="77777777" w:rsidTr="00750C4F">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795" w:type="dxa"/>
            <w:noWrap/>
          </w:tcPr>
          <w:p w14:paraId="4C61974B" w14:textId="4C269199" w:rsidR="00EE6AD5" w:rsidRPr="009A238C" w:rsidRDefault="00EE6AD5" w:rsidP="00EB254A">
            <w:pPr>
              <w:spacing w:before="0"/>
              <w:jc w:val="both"/>
              <w:rPr>
                <w:rFonts w:ascii="Century Gothic" w:eastAsia="Times New Roman" w:hAnsi="Century Gothic" w:cs="Calibri"/>
                <w:color w:val="000000"/>
                <w:sz w:val="22"/>
                <w:szCs w:val="22"/>
                <w:lang w:eastAsia="en-US"/>
              </w:rPr>
            </w:pPr>
            <w:proofErr w:type="spellStart"/>
            <w:r>
              <w:rPr>
                <w:rFonts w:ascii="Century Gothic" w:eastAsia="Times New Roman" w:hAnsi="Century Gothic" w:cs="Calibri"/>
                <w:color w:val="000000"/>
                <w:sz w:val="22"/>
                <w:szCs w:val="22"/>
                <w:lang w:eastAsia="en-US"/>
              </w:rPr>
              <w:t>Enero</w:t>
            </w:r>
            <w:proofErr w:type="spellEnd"/>
            <w:r w:rsidRPr="009A238C">
              <w:rPr>
                <w:rFonts w:ascii="Century Gothic" w:eastAsia="Times New Roman" w:hAnsi="Century Gothic" w:cs="Calibri"/>
                <w:color w:val="000000"/>
                <w:sz w:val="22"/>
                <w:szCs w:val="22"/>
                <w:lang w:eastAsia="en-US"/>
              </w:rPr>
              <w:t>.</w:t>
            </w:r>
            <w:r>
              <w:rPr>
                <w:rFonts w:ascii="Century Gothic" w:eastAsia="Times New Roman" w:hAnsi="Century Gothic" w:cs="Calibri"/>
                <w:color w:val="000000"/>
                <w:sz w:val="22"/>
                <w:szCs w:val="22"/>
                <w:lang w:eastAsia="en-US"/>
              </w:rPr>
              <w:t xml:space="preserve">    </w:t>
            </w:r>
            <w:r w:rsidRPr="009A238C">
              <w:rPr>
                <w:rFonts w:ascii="Century Gothic" w:eastAsia="Times New Roman" w:hAnsi="Century Gothic" w:cs="Calibri"/>
                <w:color w:val="000000"/>
                <w:sz w:val="22"/>
                <w:szCs w:val="22"/>
                <w:lang w:eastAsia="en-US"/>
              </w:rPr>
              <w:t>202</w:t>
            </w:r>
            <w:r>
              <w:rPr>
                <w:rFonts w:ascii="Century Gothic" w:eastAsia="Times New Roman" w:hAnsi="Century Gothic" w:cs="Calibri"/>
                <w:color w:val="000000"/>
                <w:sz w:val="22"/>
                <w:szCs w:val="22"/>
                <w:lang w:eastAsia="en-US"/>
              </w:rPr>
              <w:t>5</w:t>
            </w:r>
          </w:p>
        </w:tc>
        <w:tc>
          <w:tcPr>
            <w:tcW w:w="1594" w:type="dxa"/>
            <w:noWrap/>
          </w:tcPr>
          <w:p w14:paraId="56F5E3B3" w14:textId="396C8DD7" w:rsidR="00EE6AD5" w:rsidRPr="009A238C" w:rsidRDefault="009E56B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7</w:t>
            </w:r>
          </w:p>
        </w:tc>
        <w:tc>
          <w:tcPr>
            <w:tcW w:w="1505" w:type="dxa"/>
            <w:noWrap/>
          </w:tcPr>
          <w:p w14:paraId="322D207F" w14:textId="0E1F9A11" w:rsidR="00EE6AD5" w:rsidRPr="009A238C" w:rsidRDefault="009E56B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1</w:t>
            </w:r>
          </w:p>
        </w:tc>
        <w:tc>
          <w:tcPr>
            <w:tcW w:w="1603" w:type="dxa"/>
            <w:noWrap/>
          </w:tcPr>
          <w:p w14:paraId="08447325" w14:textId="6D663FCF" w:rsidR="00EE6AD5" w:rsidRPr="009A238C" w:rsidRDefault="009E56B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3</w:t>
            </w:r>
          </w:p>
        </w:tc>
        <w:tc>
          <w:tcPr>
            <w:tcW w:w="1372" w:type="dxa"/>
            <w:noWrap/>
          </w:tcPr>
          <w:p w14:paraId="4501FF19" w14:textId="06AAECE7" w:rsidR="00EE6AD5" w:rsidRPr="009A238C" w:rsidRDefault="009E56B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0</w:t>
            </w:r>
          </w:p>
        </w:tc>
        <w:tc>
          <w:tcPr>
            <w:tcW w:w="1765" w:type="dxa"/>
            <w:noWrap/>
          </w:tcPr>
          <w:p w14:paraId="78A445CF" w14:textId="664F0167" w:rsidR="00EE6AD5" w:rsidRPr="009A238C" w:rsidRDefault="009E56B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3</w:t>
            </w:r>
          </w:p>
        </w:tc>
      </w:tr>
      <w:tr w:rsidR="00EE6AD5" w:rsidRPr="009A238C" w14:paraId="5C414034" w14:textId="77777777" w:rsidTr="00750C4F">
        <w:trPr>
          <w:trHeight w:val="218"/>
        </w:trPr>
        <w:tc>
          <w:tcPr>
            <w:cnfStyle w:val="001000000000" w:firstRow="0" w:lastRow="0" w:firstColumn="1" w:lastColumn="0" w:oddVBand="0" w:evenVBand="0" w:oddHBand="0" w:evenHBand="0" w:firstRowFirstColumn="0" w:firstRowLastColumn="0" w:lastRowFirstColumn="0" w:lastRowLastColumn="0"/>
            <w:tcW w:w="1795" w:type="dxa"/>
            <w:noWrap/>
          </w:tcPr>
          <w:p w14:paraId="7C676EE2" w14:textId="7EAC8979" w:rsidR="00EE6AD5" w:rsidRPr="009A238C" w:rsidRDefault="00EE6AD5" w:rsidP="00EB254A">
            <w:pPr>
              <w:spacing w:before="0"/>
              <w:jc w:val="both"/>
              <w:rPr>
                <w:rFonts w:ascii="Century Gothic" w:eastAsia="Times New Roman" w:hAnsi="Century Gothic" w:cs="Calibri"/>
                <w:color w:val="000000"/>
                <w:sz w:val="22"/>
                <w:szCs w:val="22"/>
                <w:lang w:eastAsia="en-US"/>
              </w:rPr>
            </w:pPr>
            <w:proofErr w:type="spellStart"/>
            <w:r>
              <w:rPr>
                <w:rFonts w:ascii="Century Gothic" w:eastAsia="Times New Roman" w:hAnsi="Century Gothic" w:cs="Calibri"/>
                <w:color w:val="000000"/>
                <w:sz w:val="22"/>
                <w:szCs w:val="22"/>
                <w:lang w:eastAsia="en-US"/>
              </w:rPr>
              <w:t>Febrero</w:t>
            </w:r>
            <w:proofErr w:type="spellEnd"/>
            <w:r w:rsidRPr="009A238C">
              <w:rPr>
                <w:rFonts w:ascii="Century Gothic" w:eastAsia="Times New Roman" w:hAnsi="Century Gothic" w:cs="Calibri"/>
                <w:color w:val="000000"/>
                <w:sz w:val="22"/>
                <w:szCs w:val="22"/>
                <w:lang w:eastAsia="en-US"/>
              </w:rPr>
              <w:t>.</w:t>
            </w:r>
            <w:r>
              <w:rPr>
                <w:rFonts w:ascii="Century Gothic" w:eastAsia="Times New Roman" w:hAnsi="Century Gothic" w:cs="Calibri"/>
                <w:color w:val="000000"/>
                <w:sz w:val="22"/>
                <w:szCs w:val="22"/>
                <w:lang w:eastAsia="en-US"/>
              </w:rPr>
              <w:t xml:space="preserve"> </w:t>
            </w:r>
            <w:r w:rsidRPr="009A238C">
              <w:rPr>
                <w:rFonts w:ascii="Century Gothic" w:eastAsia="Times New Roman" w:hAnsi="Century Gothic" w:cs="Calibri"/>
                <w:color w:val="000000"/>
                <w:sz w:val="22"/>
                <w:szCs w:val="22"/>
                <w:lang w:eastAsia="en-US"/>
              </w:rPr>
              <w:t>202</w:t>
            </w:r>
            <w:r>
              <w:rPr>
                <w:rFonts w:ascii="Century Gothic" w:eastAsia="Times New Roman" w:hAnsi="Century Gothic" w:cs="Calibri"/>
                <w:color w:val="000000"/>
                <w:sz w:val="22"/>
                <w:szCs w:val="22"/>
                <w:lang w:eastAsia="en-US"/>
              </w:rPr>
              <w:t>5</w:t>
            </w:r>
          </w:p>
        </w:tc>
        <w:tc>
          <w:tcPr>
            <w:tcW w:w="1594" w:type="dxa"/>
            <w:noWrap/>
          </w:tcPr>
          <w:p w14:paraId="2715E1B8" w14:textId="0EBB67D3" w:rsidR="00EE6AD5" w:rsidRPr="009A238C" w:rsidRDefault="00051490" w:rsidP="00EB254A">
            <w:pPr>
              <w:spacing w:before="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5</w:t>
            </w:r>
          </w:p>
        </w:tc>
        <w:tc>
          <w:tcPr>
            <w:tcW w:w="1505" w:type="dxa"/>
            <w:noWrap/>
          </w:tcPr>
          <w:p w14:paraId="0D810F03" w14:textId="2B47F780" w:rsidR="00EE6AD5" w:rsidRPr="009A238C" w:rsidRDefault="00B563DC" w:rsidP="00EB254A">
            <w:pPr>
              <w:spacing w:before="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2</w:t>
            </w:r>
          </w:p>
        </w:tc>
        <w:tc>
          <w:tcPr>
            <w:tcW w:w="1603" w:type="dxa"/>
            <w:noWrap/>
          </w:tcPr>
          <w:p w14:paraId="2B299E4A" w14:textId="6A5DF656" w:rsidR="00EE6AD5" w:rsidRPr="009A238C" w:rsidRDefault="00B563DC" w:rsidP="00EB254A">
            <w:pPr>
              <w:spacing w:before="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1</w:t>
            </w:r>
          </w:p>
        </w:tc>
        <w:tc>
          <w:tcPr>
            <w:tcW w:w="1372" w:type="dxa"/>
            <w:noWrap/>
          </w:tcPr>
          <w:p w14:paraId="76AA3932" w14:textId="53EDE801" w:rsidR="00EE6AD5" w:rsidRPr="009A238C" w:rsidRDefault="00051490" w:rsidP="00EB254A">
            <w:pPr>
              <w:spacing w:before="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1</w:t>
            </w:r>
          </w:p>
        </w:tc>
        <w:tc>
          <w:tcPr>
            <w:tcW w:w="1765" w:type="dxa"/>
            <w:noWrap/>
          </w:tcPr>
          <w:p w14:paraId="7B613BD4" w14:textId="1BA37F79" w:rsidR="00EE6AD5" w:rsidRPr="009A238C" w:rsidRDefault="00B563DC" w:rsidP="00EB254A">
            <w:pPr>
              <w:spacing w:before="0"/>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Fonts w:ascii="Century Gothic" w:hAnsi="Century Gothic"/>
                <w:sz w:val="22"/>
                <w:szCs w:val="22"/>
              </w:rPr>
              <w:t>1</w:t>
            </w:r>
          </w:p>
        </w:tc>
      </w:tr>
      <w:tr w:rsidR="00EE6AD5" w:rsidRPr="009A238C" w14:paraId="034791DB" w14:textId="77777777" w:rsidTr="00A949AE">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1795" w:type="dxa"/>
            <w:noWrap/>
          </w:tcPr>
          <w:p w14:paraId="4E490566" w14:textId="367C7991" w:rsidR="00EE6AD5" w:rsidRPr="009A238C" w:rsidRDefault="00EE6AD5" w:rsidP="00EB254A">
            <w:pPr>
              <w:spacing w:before="0"/>
              <w:jc w:val="both"/>
              <w:rPr>
                <w:rFonts w:ascii="Century Gothic" w:hAnsi="Century Gothic" w:cs="Calibri"/>
                <w:color w:val="000000"/>
                <w:sz w:val="22"/>
                <w:szCs w:val="22"/>
              </w:rPr>
            </w:pPr>
            <w:r>
              <w:rPr>
                <w:rFonts w:ascii="Century Gothic" w:hAnsi="Century Gothic" w:cs="Calibri"/>
                <w:color w:val="000000"/>
                <w:sz w:val="22"/>
                <w:szCs w:val="22"/>
              </w:rPr>
              <w:t xml:space="preserve">Marzo. </w:t>
            </w:r>
            <w:r w:rsidR="00A949AE">
              <w:rPr>
                <w:rFonts w:ascii="Century Gothic" w:hAnsi="Century Gothic" w:cs="Calibri"/>
                <w:color w:val="000000"/>
                <w:sz w:val="22"/>
                <w:szCs w:val="22"/>
              </w:rPr>
              <w:t xml:space="preserve">   </w:t>
            </w:r>
            <w:r>
              <w:rPr>
                <w:rFonts w:ascii="Century Gothic" w:hAnsi="Century Gothic" w:cs="Calibri"/>
                <w:color w:val="000000"/>
                <w:sz w:val="22"/>
                <w:szCs w:val="22"/>
              </w:rPr>
              <w:t>2025</w:t>
            </w:r>
          </w:p>
        </w:tc>
        <w:tc>
          <w:tcPr>
            <w:tcW w:w="1594" w:type="dxa"/>
            <w:noWrap/>
          </w:tcPr>
          <w:p w14:paraId="6260F338" w14:textId="45FBE749" w:rsidR="00EE6AD5" w:rsidRPr="009A238C" w:rsidRDefault="00F04AE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10</w:t>
            </w:r>
          </w:p>
        </w:tc>
        <w:tc>
          <w:tcPr>
            <w:tcW w:w="1505" w:type="dxa"/>
            <w:noWrap/>
          </w:tcPr>
          <w:p w14:paraId="3C5F8B07" w14:textId="41E5C6E2" w:rsidR="00EE6AD5" w:rsidRPr="009A238C" w:rsidRDefault="00F04AE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2</w:t>
            </w:r>
          </w:p>
        </w:tc>
        <w:tc>
          <w:tcPr>
            <w:tcW w:w="1603" w:type="dxa"/>
            <w:noWrap/>
          </w:tcPr>
          <w:p w14:paraId="386563A9" w14:textId="6BE4C1A5" w:rsidR="00EE6AD5" w:rsidRPr="009A238C" w:rsidRDefault="00F04AE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6</w:t>
            </w:r>
          </w:p>
        </w:tc>
        <w:tc>
          <w:tcPr>
            <w:tcW w:w="1372" w:type="dxa"/>
            <w:noWrap/>
          </w:tcPr>
          <w:p w14:paraId="24AD1540" w14:textId="3DEAE83D" w:rsidR="00EE6AD5" w:rsidRPr="009A238C" w:rsidRDefault="00F04AE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2</w:t>
            </w:r>
          </w:p>
        </w:tc>
        <w:tc>
          <w:tcPr>
            <w:tcW w:w="1765" w:type="dxa"/>
            <w:noWrap/>
          </w:tcPr>
          <w:p w14:paraId="1F14FD56" w14:textId="0711C765" w:rsidR="00EE6AD5" w:rsidRPr="009A238C" w:rsidRDefault="00F04AE2" w:rsidP="00EB254A">
            <w:pPr>
              <w:spacing w:before="0"/>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Pr>
                <w:rFonts w:ascii="Century Gothic" w:hAnsi="Century Gothic"/>
                <w:sz w:val="22"/>
                <w:szCs w:val="22"/>
              </w:rPr>
              <w:t>0</w:t>
            </w:r>
          </w:p>
        </w:tc>
      </w:tr>
    </w:tbl>
    <w:p w14:paraId="07ADE7BC" w14:textId="359FCC7F" w:rsidR="00276B75" w:rsidRDefault="00276B75" w:rsidP="00EB254A">
      <w:pPr>
        <w:jc w:val="both"/>
      </w:pPr>
    </w:p>
    <w:p w14:paraId="74FAF91A" w14:textId="69543916" w:rsidR="00276B75" w:rsidRDefault="00EE6AD5" w:rsidP="00EB254A">
      <w:pPr>
        <w:jc w:val="both"/>
      </w:pPr>
      <w:r w:rsidRPr="009A238C">
        <w:rPr>
          <w:rFonts w:ascii="Century Gothic" w:hAnsi="Century Gothic" w:cs="Calibri Light"/>
          <w:noProof/>
          <w:lang w:val="es-DO"/>
        </w:rPr>
        <w:drawing>
          <wp:inline distT="0" distB="0" distL="0" distR="0" wp14:anchorId="5F1EEE89" wp14:editId="2B23D2F0">
            <wp:extent cx="5943600" cy="2740351"/>
            <wp:effectExtent l="0" t="0" r="0" b="317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9A2D1F" w14:textId="2DC1E79D" w:rsidR="00276B75" w:rsidRDefault="00276B75" w:rsidP="00EB254A">
      <w:pPr>
        <w:jc w:val="both"/>
      </w:pPr>
    </w:p>
    <w:p w14:paraId="02DF345A" w14:textId="47E80AA8" w:rsidR="00276B75" w:rsidRDefault="00276B75" w:rsidP="00EB254A">
      <w:pPr>
        <w:jc w:val="both"/>
      </w:pPr>
    </w:p>
    <w:p w14:paraId="2BED9E16" w14:textId="55D66E4F" w:rsidR="00276B75" w:rsidRDefault="00276B75" w:rsidP="00EB254A">
      <w:pPr>
        <w:jc w:val="both"/>
      </w:pPr>
    </w:p>
    <w:p w14:paraId="26FAC263" w14:textId="3F66411D" w:rsidR="00276B75" w:rsidRDefault="00276B75" w:rsidP="00EB254A">
      <w:pPr>
        <w:pStyle w:val="HeaderEven"/>
        <w:jc w:val="both"/>
        <w:rPr>
          <w:rFonts w:eastAsiaTheme="majorEastAsia"/>
          <w:lang w:val="es-DO"/>
        </w:rPr>
      </w:pPr>
      <w:r>
        <w:rPr>
          <w:noProof/>
        </w:rPr>
        <w:drawing>
          <wp:anchor distT="0" distB="0" distL="114300" distR="114300" simplePos="0" relativeHeight="251665408" behindDoc="1" locked="0" layoutInCell="1" allowOverlap="1" wp14:anchorId="06A1BFEE" wp14:editId="064CC9A2">
            <wp:simplePos x="0" y="0"/>
            <wp:positionH relativeFrom="column">
              <wp:posOffset>5861685</wp:posOffset>
            </wp:positionH>
            <wp:positionV relativeFrom="paragraph">
              <wp:posOffset>-433070</wp:posOffset>
            </wp:positionV>
            <wp:extent cx="811281" cy="800100"/>
            <wp:effectExtent l="0" t="0" r="8255" b="0"/>
            <wp:wrapNone/>
            <wp:docPr id="6" name="Picture 6"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6"/>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7D001139" w14:textId="21628A4F" w:rsidR="00276B75" w:rsidRPr="00507C3C" w:rsidRDefault="00276B75" w:rsidP="00EB254A">
      <w:pPr>
        <w:pStyle w:val="HeaderEven"/>
        <w:jc w:val="both"/>
        <w:rPr>
          <w:rFonts w:eastAsiaTheme="majorEastAsia"/>
          <w:lang w:val="es-DO"/>
        </w:rPr>
      </w:pPr>
      <w:r>
        <w:rPr>
          <w:rFonts w:eastAsiaTheme="majorEastAsia"/>
          <w:lang w:val="es-DO"/>
        </w:rPr>
        <w:lastRenderedPageBreak/>
        <w:t xml:space="preserve">Informe Trimestral enero-marzo 2025 </w:t>
      </w:r>
    </w:p>
    <w:p w14:paraId="2695D725" w14:textId="5D6B7604" w:rsidR="00276B75" w:rsidRDefault="00276B75" w:rsidP="00EB254A">
      <w:pPr>
        <w:jc w:val="both"/>
      </w:pPr>
    </w:p>
    <w:p w14:paraId="7E9B4D8B" w14:textId="24B1730A" w:rsidR="00276B75" w:rsidRDefault="00EE6AD5" w:rsidP="00EB254A">
      <w:pPr>
        <w:jc w:val="both"/>
      </w:pPr>
      <w:r w:rsidRPr="009A238C">
        <w:rPr>
          <w:rFonts w:ascii="Century Gothic" w:hAnsi="Century Gothic" w:cs="Calibri Light"/>
          <w:noProof/>
          <w:lang w:val="es-DO"/>
        </w:rPr>
        <w:drawing>
          <wp:inline distT="0" distB="0" distL="0" distR="0" wp14:anchorId="3D1A2AE7" wp14:editId="4EDD90B7">
            <wp:extent cx="5486400" cy="3200400"/>
            <wp:effectExtent l="0" t="0" r="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971515" w14:textId="2D10A74A" w:rsidR="00A949AE" w:rsidRDefault="00A949AE" w:rsidP="00EB254A">
      <w:pPr>
        <w:jc w:val="both"/>
      </w:pPr>
    </w:p>
    <w:p w14:paraId="72EE817F" w14:textId="42EAC725" w:rsidR="00A949AE" w:rsidRDefault="00A949AE" w:rsidP="00EB254A">
      <w:pPr>
        <w:jc w:val="both"/>
      </w:pPr>
    </w:p>
    <w:p w14:paraId="43E6A065" w14:textId="01A42740" w:rsidR="00A949AE" w:rsidRDefault="00A949AE" w:rsidP="00EB254A">
      <w:pPr>
        <w:jc w:val="both"/>
      </w:pPr>
    </w:p>
    <w:p w14:paraId="11826C96" w14:textId="538C8205" w:rsidR="00A949AE" w:rsidRDefault="00A949AE" w:rsidP="00EB254A">
      <w:pPr>
        <w:jc w:val="both"/>
      </w:pPr>
    </w:p>
    <w:p w14:paraId="5064E2C1" w14:textId="495BDBAE" w:rsidR="00A949AE" w:rsidRDefault="00A949AE" w:rsidP="00EB254A">
      <w:pPr>
        <w:jc w:val="both"/>
      </w:pPr>
    </w:p>
    <w:p w14:paraId="64078CAF" w14:textId="10ACF3B0" w:rsidR="00A949AE" w:rsidRDefault="00A949AE" w:rsidP="00EB254A">
      <w:pPr>
        <w:jc w:val="both"/>
      </w:pPr>
    </w:p>
    <w:p w14:paraId="560D5FCF" w14:textId="5A215CDE" w:rsidR="00A949AE" w:rsidRDefault="00A949AE" w:rsidP="00EB254A">
      <w:pPr>
        <w:jc w:val="both"/>
      </w:pPr>
    </w:p>
    <w:p w14:paraId="4CF4943A" w14:textId="5DE75E45" w:rsidR="00A949AE" w:rsidRDefault="00A949AE" w:rsidP="00EB254A">
      <w:pPr>
        <w:jc w:val="both"/>
      </w:pPr>
    </w:p>
    <w:p w14:paraId="101857CF" w14:textId="10ED5268" w:rsidR="00A949AE" w:rsidRDefault="00A949AE" w:rsidP="00EB254A">
      <w:pPr>
        <w:jc w:val="both"/>
      </w:pPr>
    </w:p>
    <w:p w14:paraId="7B7F07B7" w14:textId="5357F090" w:rsidR="00A949AE" w:rsidRDefault="00A949AE" w:rsidP="00EB254A">
      <w:pPr>
        <w:jc w:val="both"/>
      </w:pPr>
    </w:p>
    <w:p w14:paraId="6FB4B288" w14:textId="0231ECAB" w:rsidR="00A949AE" w:rsidRDefault="00A949AE" w:rsidP="00EB254A">
      <w:pPr>
        <w:jc w:val="both"/>
      </w:pPr>
    </w:p>
    <w:p w14:paraId="505106E8" w14:textId="4F82C142" w:rsidR="00A949AE" w:rsidRDefault="00A949AE" w:rsidP="00EB254A">
      <w:pPr>
        <w:jc w:val="both"/>
      </w:pPr>
    </w:p>
    <w:p w14:paraId="663CDCB0" w14:textId="47EB325D" w:rsidR="00A949AE" w:rsidRDefault="00A949AE" w:rsidP="00EB254A">
      <w:pPr>
        <w:jc w:val="both"/>
      </w:pPr>
    </w:p>
    <w:p w14:paraId="24F7FF3D" w14:textId="59079EC0" w:rsidR="00A949AE" w:rsidRDefault="00A949AE" w:rsidP="00EB254A">
      <w:pPr>
        <w:jc w:val="both"/>
      </w:pPr>
    </w:p>
    <w:p w14:paraId="1462128E" w14:textId="116E8D28" w:rsidR="00A949AE" w:rsidRDefault="00A949AE" w:rsidP="00EB254A">
      <w:pPr>
        <w:jc w:val="both"/>
      </w:pPr>
    </w:p>
    <w:p w14:paraId="2E784833" w14:textId="77777777" w:rsidR="00A949AE" w:rsidRDefault="00A949AE" w:rsidP="00EB254A">
      <w:pPr>
        <w:pStyle w:val="HeaderEven"/>
        <w:jc w:val="both"/>
        <w:rPr>
          <w:rFonts w:eastAsiaTheme="majorEastAsia"/>
          <w:lang w:val="es-DO"/>
        </w:rPr>
      </w:pPr>
      <w:r>
        <w:rPr>
          <w:noProof/>
        </w:rPr>
        <w:lastRenderedPageBreak/>
        <w:drawing>
          <wp:anchor distT="0" distB="0" distL="114300" distR="114300" simplePos="0" relativeHeight="251667456" behindDoc="1" locked="0" layoutInCell="1" allowOverlap="1" wp14:anchorId="7C60A6C2" wp14:editId="22EA6301">
            <wp:simplePos x="0" y="0"/>
            <wp:positionH relativeFrom="column">
              <wp:posOffset>5861685</wp:posOffset>
            </wp:positionH>
            <wp:positionV relativeFrom="paragraph">
              <wp:posOffset>-433070</wp:posOffset>
            </wp:positionV>
            <wp:extent cx="811281" cy="800100"/>
            <wp:effectExtent l="0" t="0" r="8255" b="0"/>
            <wp:wrapNone/>
            <wp:docPr id="9" name="Picture 9"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6"/>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57769C8D" w14:textId="77777777" w:rsidR="00A949AE" w:rsidRPr="00507C3C" w:rsidRDefault="00A949AE" w:rsidP="00EB254A">
      <w:pPr>
        <w:pStyle w:val="HeaderEven"/>
        <w:jc w:val="both"/>
        <w:rPr>
          <w:rFonts w:eastAsiaTheme="majorEastAsia"/>
          <w:lang w:val="es-DO"/>
        </w:rPr>
      </w:pPr>
      <w:r>
        <w:rPr>
          <w:rFonts w:eastAsiaTheme="majorEastAsia"/>
          <w:lang w:val="es-DO"/>
        </w:rPr>
        <w:t xml:space="preserve">Informe Trimestral enero-marzo 2025 </w:t>
      </w:r>
    </w:p>
    <w:p w14:paraId="5929FA84" w14:textId="3A7C82A1" w:rsidR="00A949AE" w:rsidRDefault="00A949AE" w:rsidP="00EB254A">
      <w:pPr>
        <w:jc w:val="both"/>
      </w:pPr>
    </w:p>
    <w:p w14:paraId="065D4608" w14:textId="77777777" w:rsidR="00A949AE" w:rsidRDefault="00A949AE" w:rsidP="00EB254A">
      <w:pPr>
        <w:jc w:val="both"/>
        <w:rPr>
          <w:rFonts w:ascii="Century Gothic" w:hAnsi="Century Gothic"/>
          <w:b/>
          <w:bCs/>
          <w:sz w:val="24"/>
          <w:szCs w:val="24"/>
        </w:rPr>
      </w:pPr>
    </w:p>
    <w:p w14:paraId="17D986E2" w14:textId="0F185C21" w:rsidR="00A949AE" w:rsidRPr="00A949AE" w:rsidRDefault="00A949AE" w:rsidP="00EB254A">
      <w:pPr>
        <w:jc w:val="both"/>
        <w:rPr>
          <w:rFonts w:ascii="Century Gothic" w:hAnsi="Century Gothic"/>
          <w:b/>
          <w:bCs/>
          <w:sz w:val="24"/>
          <w:szCs w:val="24"/>
        </w:rPr>
      </w:pPr>
      <w:r w:rsidRPr="00A949AE">
        <w:rPr>
          <w:rFonts w:ascii="Century Gothic" w:hAnsi="Century Gothic"/>
          <w:b/>
          <w:bCs/>
          <w:sz w:val="24"/>
          <w:szCs w:val="24"/>
        </w:rPr>
        <w:t>Estadísticas del Sistema Nacional de Atención Ciudadana 3-1-1.</w:t>
      </w:r>
    </w:p>
    <w:p w14:paraId="25ADFB6A" w14:textId="77E3B19C" w:rsidR="00A949AE" w:rsidRPr="00A949AE" w:rsidRDefault="00A949AE" w:rsidP="00EB254A">
      <w:pPr>
        <w:jc w:val="both"/>
        <w:rPr>
          <w:rFonts w:ascii="Century Gothic" w:hAnsi="Century Gothic"/>
          <w:sz w:val="24"/>
          <w:szCs w:val="24"/>
          <w:lang w:val="es-DO"/>
        </w:rPr>
      </w:pPr>
      <w:r w:rsidRPr="00A949AE">
        <w:rPr>
          <w:rFonts w:ascii="Century Gothic" w:hAnsi="Century Gothic"/>
          <w:sz w:val="24"/>
          <w:szCs w:val="24"/>
        </w:rPr>
        <w:t xml:space="preserve">Para el trimestre </w:t>
      </w:r>
      <w:r>
        <w:rPr>
          <w:rFonts w:ascii="Century Gothic" w:hAnsi="Century Gothic"/>
          <w:sz w:val="24"/>
          <w:szCs w:val="24"/>
        </w:rPr>
        <w:t>enero</w:t>
      </w:r>
      <w:r w:rsidRPr="00A949AE">
        <w:rPr>
          <w:rFonts w:ascii="Century Gothic" w:hAnsi="Century Gothic"/>
          <w:sz w:val="24"/>
          <w:szCs w:val="24"/>
        </w:rPr>
        <w:t>-</w:t>
      </w:r>
      <w:r>
        <w:rPr>
          <w:rFonts w:ascii="Century Gothic" w:hAnsi="Century Gothic"/>
          <w:sz w:val="24"/>
          <w:szCs w:val="24"/>
        </w:rPr>
        <w:t>marzo</w:t>
      </w:r>
      <w:r w:rsidRPr="00A949AE">
        <w:rPr>
          <w:rFonts w:ascii="Century Gothic" w:hAnsi="Century Gothic"/>
          <w:sz w:val="24"/>
          <w:szCs w:val="24"/>
        </w:rPr>
        <w:t xml:space="preserve"> 202</w:t>
      </w:r>
      <w:r>
        <w:rPr>
          <w:rFonts w:ascii="Century Gothic" w:hAnsi="Century Gothic"/>
          <w:sz w:val="24"/>
          <w:szCs w:val="24"/>
        </w:rPr>
        <w:t>5</w:t>
      </w:r>
      <w:r w:rsidRPr="00A949AE">
        <w:rPr>
          <w:rFonts w:ascii="Century Gothic" w:hAnsi="Century Gothic"/>
          <w:sz w:val="24"/>
          <w:szCs w:val="24"/>
        </w:rPr>
        <w:t xml:space="preserve">, se generaron un </w:t>
      </w:r>
      <w:r w:rsidR="00F701D7" w:rsidRPr="00A949AE">
        <w:rPr>
          <w:rFonts w:ascii="Century Gothic" w:hAnsi="Century Gothic"/>
          <w:sz w:val="24"/>
          <w:szCs w:val="24"/>
        </w:rPr>
        <w:t>total solicitudes</w:t>
      </w:r>
      <w:r w:rsidRPr="00A949AE">
        <w:rPr>
          <w:rFonts w:ascii="Century Gothic" w:hAnsi="Century Gothic"/>
          <w:sz w:val="24"/>
          <w:szCs w:val="24"/>
        </w:rPr>
        <w:t xml:space="preserve"> a través del portal del Sistema Nacional de Atención Ciudadana 311, 0 </w:t>
      </w:r>
      <w:r w:rsidR="00F701D7" w:rsidRPr="00A949AE">
        <w:rPr>
          <w:rFonts w:ascii="Century Gothic" w:hAnsi="Century Gothic"/>
          <w:sz w:val="24"/>
          <w:szCs w:val="24"/>
        </w:rPr>
        <w:t>sugerencia, reclamaciones</w:t>
      </w:r>
      <w:r w:rsidRPr="00A949AE">
        <w:rPr>
          <w:rFonts w:ascii="Century Gothic" w:hAnsi="Century Gothic"/>
          <w:sz w:val="24"/>
          <w:szCs w:val="24"/>
        </w:rPr>
        <w:t xml:space="preserve"> </w:t>
      </w:r>
      <w:r w:rsidR="00F701D7" w:rsidRPr="00A949AE">
        <w:rPr>
          <w:rFonts w:ascii="Century Gothic" w:hAnsi="Century Gothic"/>
          <w:sz w:val="24"/>
          <w:szCs w:val="24"/>
        </w:rPr>
        <w:t>y quejas</w:t>
      </w:r>
      <w:r w:rsidRPr="00A949AE">
        <w:rPr>
          <w:rFonts w:ascii="Century Gothic" w:hAnsi="Century Gothic"/>
          <w:sz w:val="24"/>
          <w:szCs w:val="24"/>
        </w:rPr>
        <w:t>, las cuales fueron respondidas y atendidas dentro de los plazos que establece el Sistema de administración de denuncias, quejas, reclamaciones y sugerencias.</w:t>
      </w:r>
    </w:p>
    <w:p w14:paraId="55AC2ACF" w14:textId="68C4F85C" w:rsidR="00A949AE" w:rsidRDefault="00864303" w:rsidP="00EB254A">
      <w:pPr>
        <w:jc w:val="both"/>
        <w:rPr>
          <w:lang w:val="es-DO"/>
        </w:rPr>
      </w:pPr>
      <w:r>
        <w:rPr>
          <w:noProof/>
        </w:rPr>
        <w:drawing>
          <wp:inline distT="0" distB="0" distL="0" distR="0" wp14:anchorId="6778C8D2" wp14:editId="7A5D0119">
            <wp:extent cx="5886450" cy="469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173" t="14812" r="69364" b="24452"/>
                    <a:stretch/>
                  </pic:blipFill>
                  <pic:spPr bwMode="auto">
                    <a:xfrm>
                      <a:off x="0" y="0"/>
                      <a:ext cx="5914374" cy="4717463"/>
                    </a:xfrm>
                    <a:prstGeom prst="rect">
                      <a:avLst/>
                    </a:prstGeom>
                    <a:ln>
                      <a:noFill/>
                    </a:ln>
                    <a:extLst>
                      <a:ext uri="{53640926-AAD7-44D8-BBD7-CCE9431645EC}">
                        <a14:shadowObscured xmlns:a14="http://schemas.microsoft.com/office/drawing/2010/main"/>
                      </a:ext>
                    </a:extLst>
                  </pic:spPr>
                </pic:pic>
              </a:graphicData>
            </a:graphic>
          </wp:inline>
        </w:drawing>
      </w:r>
    </w:p>
    <w:p w14:paraId="1FAD6A07" w14:textId="5AC95D5E" w:rsidR="00A949AE" w:rsidRDefault="00A949AE" w:rsidP="00EB254A">
      <w:pPr>
        <w:jc w:val="both"/>
        <w:rPr>
          <w:lang w:val="es-DO"/>
        </w:rPr>
      </w:pPr>
    </w:p>
    <w:p w14:paraId="7A0FBC48" w14:textId="48B70DE4" w:rsidR="00A949AE" w:rsidRDefault="00A949AE" w:rsidP="00EB254A">
      <w:pPr>
        <w:jc w:val="both"/>
        <w:rPr>
          <w:lang w:val="es-DO"/>
        </w:rPr>
      </w:pPr>
    </w:p>
    <w:p w14:paraId="204A97E4" w14:textId="2F15183C" w:rsidR="00246392" w:rsidRDefault="00246392" w:rsidP="00EB254A">
      <w:pPr>
        <w:jc w:val="both"/>
        <w:rPr>
          <w:lang w:val="es-DO"/>
        </w:rPr>
      </w:pPr>
    </w:p>
    <w:p w14:paraId="661B851F" w14:textId="77777777" w:rsidR="00A949AE" w:rsidRDefault="00A949AE" w:rsidP="00EB254A">
      <w:pPr>
        <w:jc w:val="both"/>
        <w:rPr>
          <w:lang w:val="es-DO"/>
        </w:rPr>
      </w:pPr>
    </w:p>
    <w:p w14:paraId="526D0284" w14:textId="21DE0156" w:rsidR="00A949AE" w:rsidRDefault="00A949AE" w:rsidP="00EB254A">
      <w:pPr>
        <w:pStyle w:val="HeaderEven"/>
        <w:pBdr>
          <w:bottom w:val="single" w:sz="4" w:space="0" w:color="4472C4" w:themeColor="accent1"/>
        </w:pBdr>
        <w:jc w:val="both"/>
        <w:rPr>
          <w:rFonts w:eastAsiaTheme="majorEastAsia"/>
          <w:lang w:val="es-DO"/>
        </w:rPr>
      </w:pPr>
      <w:r>
        <w:rPr>
          <w:noProof/>
        </w:rPr>
        <w:lastRenderedPageBreak/>
        <w:drawing>
          <wp:anchor distT="0" distB="0" distL="114300" distR="114300" simplePos="0" relativeHeight="251673600" behindDoc="1" locked="0" layoutInCell="1" allowOverlap="1" wp14:anchorId="13FFF04C" wp14:editId="5CB2424A">
            <wp:simplePos x="0" y="0"/>
            <wp:positionH relativeFrom="column">
              <wp:posOffset>5861685</wp:posOffset>
            </wp:positionH>
            <wp:positionV relativeFrom="paragraph">
              <wp:posOffset>-433070</wp:posOffset>
            </wp:positionV>
            <wp:extent cx="811281" cy="800100"/>
            <wp:effectExtent l="0" t="0" r="8255" b="0"/>
            <wp:wrapNone/>
            <wp:docPr id="12" name="Picture 12"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6"/>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3B065D24" w14:textId="77777777" w:rsidR="00A949AE" w:rsidRPr="00507C3C" w:rsidRDefault="00A949AE" w:rsidP="00EB254A">
      <w:pPr>
        <w:pStyle w:val="HeaderEven"/>
        <w:pBdr>
          <w:bottom w:val="single" w:sz="4" w:space="0" w:color="4472C4" w:themeColor="accent1"/>
        </w:pBdr>
        <w:jc w:val="both"/>
        <w:rPr>
          <w:rFonts w:eastAsiaTheme="majorEastAsia"/>
          <w:lang w:val="es-DO"/>
        </w:rPr>
      </w:pPr>
      <w:r>
        <w:rPr>
          <w:rFonts w:eastAsiaTheme="majorEastAsia"/>
          <w:lang w:val="es-DO"/>
        </w:rPr>
        <w:t xml:space="preserve">Informe Trimestral enero-marzo 2025 </w:t>
      </w:r>
    </w:p>
    <w:p w14:paraId="7E300A16" w14:textId="77777777" w:rsidR="00A949AE" w:rsidRDefault="00A949AE" w:rsidP="00EB254A">
      <w:pPr>
        <w:jc w:val="both"/>
      </w:pPr>
    </w:p>
    <w:p w14:paraId="2290814A" w14:textId="77777777" w:rsidR="007C0D1F" w:rsidRDefault="007C0D1F" w:rsidP="00EB254A">
      <w:pPr>
        <w:jc w:val="both"/>
        <w:rPr>
          <w:rFonts w:ascii="Century Gothic" w:hAnsi="Century Gothic"/>
          <w:b/>
          <w:bCs/>
          <w:sz w:val="24"/>
          <w:szCs w:val="24"/>
          <w:lang w:val="es-DO"/>
        </w:rPr>
      </w:pPr>
      <w:bookmarkStart w:id="2" w:name="_Toc85196600"/>
    </w:p>
    <w:p w14:paraId="25BCE517" w14:textId="01E0A7C2" w:rsidR="00A949AE" w:rsidRPr="00A949AE" w:rsidRDefault="00A949AE" w:rsidP="00EB254A">
      <w:pPr>
        <w:jc w:val="both"/>
        <w:rPr>
          <w:rFonts w:ascii="Century Gothic" w:hAnsi="Century Gothic"/>
          <w:b/>
          <w:bCs/>
          <w:sz w:val="24"/>
          <w:szCs w:val="24"/>
          <w:lang w:val="es-DO"/>
        </w:rPr>
      </w:pPr>
      <w:r w:rsidRPr="00A949AE">
        <w:rPr>
          <w:rFonts w:ascii="Century Gothic" w:hAnsi="Century Gothic"/>
          <w:b/>
          <w:bCs/>
          <w:sz w:val="24"/>
          <w:szCs w:val="24"/>
          <w:lang w:val="es-DO"/>
        </w:rPr>
        <w:t>TRANSPARENCIA</w:t>
      </w:r>
      <w:bookmarkEnd w:id="2"/>
    </w:p>
    <w:p w14:paraId="5AAD6B5C" w14:textId="73BB25CE" w:rsidR="00A949AE" w:rsidRDefault="00A949AE" w:rsidP="00EB254A">
      <w:pPr>
        <w:jc w:val="both"/>
        <w:rPr>
          <w:rFonts w:ascii="Century Gothic" w:hAnsi="Century Gothic" w:cs="Calibri Light"/>
          <w:sz w:val="24"/>
          <w:szCs w:val="24"/>
          <w:lang w:val="es-DO"/>
        </w:rPr>
      </w:pPr>
      <w:r w:rsidRPr="00A949AE">
        <w:rPr>
          <w:rFonts w:ascii="Century Gothic" w:hAnsi="Century Gothic" w:cs="Calibri Light"/>
          <w:sz w:val="24"/>
          <w:szCs w:val="24"/>
          <w:lang w:val="es-DO"/>
        </w:rPr>
        <w:t>En consonancia con lo establecido en la Resolución DIGEIG 002-2021, hemos coordinado la solicitud y carga de las informaciones publicadas en el Portal, se encuentran pendiente de evaluación los meses enero y marzo 2025</w:t>
      </w:r>
    </w:p>
    <w:p w14:paraId="6DA64E03" w14:textId="200BC4CC" w:rsidR="00F96A7B" w:rsidRDefault="00F96A7B" w:rsidP="00EB254A">
      <w:pPr>
        <w:jc w:val="both"/>
        <w:rPr>
          <w:rFonts w:ascii="Century Gothic" w:hAnsi="Century Gothic" w:cs="Calibri Light"/>
          <w:sz w:val="24"/>
          <w:szCs w:val="24"/>
          <w:lang w:val="es-DO"/>
        </w:rPr>
      </w:pPr>
    </w:p>
    <w:p w14:paraId="7E899BC0" w14:textId="00290632" w:rsidR="00F96A7B" w:rsidRDefault="00F96A7B" w:rsidP="00EB254A">
      <w:pPr>
        <w:jc w:val="both"/>
        <w:rPr>
          <w:rFonts w:ascii="Century Gothic" w:hAnsi="Century Gothic" w:cs="Calibri Light"/>
          <w:sz w:val="24"/>
          <w:szCs w:val="24"/>
          <w:lang w:val="es-DO"/>
        </w:rPr>
      </w:pPr>
    </w:p>
    <w:p w14:paraId="40DF5FF1" w14:textId="77777777" w:rsidR="00F96A7B" w:rsidRDefault="00F96A7B" w:rsidP="00EB254A">
      <w:pPr>
        <w:jc w:val="both"/>
        <w:rPr>
          <w:rFonts w:ascii="Century Gothic" w:hAnsi="Century Gothic" w:cs="Calibri Light"/>
          <w:sz w:val="24"/>
          <w:szCs w:val="24"/>
          <w:lang w:val="es-DO"/>
        </w:rPr>
      </w:pPr>
    </w:p>
    <w:p w14:paraId="3BAFE934" w14:textId="77777777" w:rsidR="00F96A7B" w:rsidRPr="00A949AE" w:rsidRDefault="00F96A7B" w:rsidP="00EB254A">
      <w:pPr>
        <w:jc w:val="both"/>
        <w:rPr>
          <w:rFonts w:ascii="Century Gothic" w:hAnsi="Century Gothic" w:cs="Calibri Light"/>
          <w:sz w:val="24"/>
          <w:szCs w:val="24"/>
          <w:lang w:val="es-DO"/>
        </w:rPr>
      </w:pPr>
      <w:r>
        <w:rPr>
          <w:noProof/>
        </w:rPr>
        <w:drawing>
          <wp:inline distT="0" distB="0" distL="0" distR="0" wp14:anchorId="315C5369" wp14:editId="1FCB2F91">
            <wp:extent cx="5881370" cy="3875405"/>
            <wp:effectExtent l="0" t="0" r="5080"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FDF9F7" w14:textId="2D6B6C1F" w:rsidR="004268B3" w:rsidRDefault="004268B3" w:rsidP="00EB254A">
      <w:pPr>
        <w:jc w:val="both"/>
        <w:rPr>
          <w:rFonts w:ascii="Century Gothic" w:hAnsi="Century Gothic"/>
          <w:sz w:val="24"/>
          <w:szCs w:val="24"/>
          <w:lang w:val="es-DO"/>
        </w:rPr>
      </w:pPr>
    </w:p>
    <w:p w14:paraId="0D1FB09D" w14:textId="13C7383A" w:rsidR="004268B3" w:rsidRDefault="004268B3" w:rsidP="00EB254A">
      <w:pPr>
        <w:jc w:val="both"/>
        <w:rPr>
          <w:rFonts w:ascii="Century Gothic" w:hAnsi="Century Gothic"/>
          <w:sz w:val="24"/>
          <w:szCs w:val="24"/>
          <w:lang w:val="es-DO"/>
        </w:rPr>
      </w:pPr>
    </w:p>
    <w:p w14:paraId="5CC4BD98" w14:textId="02AA56BA" w:rsidR="004268B3" w:rsidRDefault="004268B3" w:rsidP="00EB254A">
      <w:pPr>
        <w:jc w:val="both"/>
        <w:rPr>
          <w:rFonts w:ascii="Century Gothic" w:hAnsi="Century Gothic"/>
          <w:sz w:val="24"/>
          <w:szCs w:val="24"/>
          <w:lang w:val="es-DO"/>
        </w:rPr>
      </w:pPr>
    </w:p>
    <w:p w14:paraId="5BCDBD43" w14:textId="7EE2AD2C" w:rsidR="004268B3" w:rsidRDefault="004268B3" w:rsidP="00EB254A">
      <w:pPr>
        <w:jc w:val="both"/>
        <w:rPr>
          <w:rFonts w:ascii="Century Gothic" w:hAnsi="Century Gothic"/>
          <w:sz w:val="24"/>
          <w:szCs w:val="24"/>
          <w:lang w:val="es-DO"/>
        </w:rPr>
      </w:pPr>
    </w:p>
    <w:p w14:paraId="591A6F2A" w14:textId="77777777" w:rsidR="004268B3" w:rsidRPr="00A949AE" w:rsidRDefault="004268B3" w:rsidP="00EB254A">
      <w:pPr>
        <w:jc w:val="both"/>
        <w:rPr>
          <w:rFonts w:ascii="Century Gothic" w:hAnsi="Century Gothic"/>
          <w:sz w:val="24"/>
          <w:szCs w:val="24"/>
          <w:lang w:val="es-DO"/>
        </w:rPr>
      </w:pPr>
    </w:p>
    <w:p w14:paraId="5743B8DE" w14:textId="5C180279" w:rsidR="00A949AE" w:rsidRPr="00A949AE" w:rsidRDefault="00A949AE" w:rsidP="00EB254A">
      <w:pPr>
        <w:jc w:val="both"/>
        <w:rPr>
          <w:rFonts w:ascii="Century Gothic" w:hAnsi="Century Gothic"/>
          <w:sz w:val="24"/>
          <w:szCs w:val="24"/>
          <w:lang w:val="es-DO"/>
        </w:rPr>
      </w:pPr>
    </w:p>
    <w:p w14:paraId="733FB750" w14:textId="77777777" w:rsidR="00A949AE" w:rsidRDefault="00A949AE" w:rsidP="00EB254A">
      <w:pPr>
        <w:pStyle w:val="HeaderEven"/>
        <w:jc w:val="both"/>
        <w:rPr>
          <w:rFonts w:eastAsiaTheme="majorEastAsia"/>
          <w:lang w:val="es-DO"/>
        </w:rPr>
      </w:pPr>
      <w:r>
        <w:rPr>
          <w:noProof/>
        </w:rPr>
        <w:drawing>
          <wp:anchor distT="0" distB="0" distL="114300" distR="114300" simplePos="0" relativeHeight="251675648" behindDoc="1" locked="0" layoutInCell="1" allowOverlap="1" wp14:anchorId="31964615" wp14:editId="6D0B7017">
            <wp:simplePos x="0" y="0"/>
            <wp:positionH relativeFrom="column">
              <wp:posOffset>5861685</wp:posOffset>
            </wp:positionH>
            <wp:positionV relativeFrom="paragraph">
              <wp:posOffset>-433070</wp:posOffset>
            </wp:positionV>
            <wp:extent cx="811281" cy="800100"/>
            <wp:effectExtent l="0" t="0" r="8255" b="0"/>
            <wp:wrapNone/>
            <wp:docPr id="14" name="Picture 14"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6"/>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6E6872DE" w14:textId="77777777" w:rsidR="00A949AE" w:rsidRPr="00507C3C" w:rsidRDefault="00A949AE" w:rsidP="00EB254A">
      <w:pPr>
        <w:pStyle w:val="HeaderEven"/>
        <w:jc w:val="both"/>
        <w:rPr>
          <w:rFonts w:eastAsiaTheme="majorEastAsia"/>
          <w:lang w:val="es-DO"/>
        </w:rPr>
      </w:pPr>
      <w:r>
        <w:rPr>
          <w:rFonts w:eastAsiaTheme="majorEastAsia"/>
          <w:lang w:val="es-DO"/>
        </w:rPr>
        <w:t xml:space="preserve">Informe Trimestral enero-marzo 2025 </w:t>
      </w:r>
    </w:p>
    <w:p w14:paraId="380BA3C3" w14:textId="77777777" w:rsidR="00A949AE" w:rsidRDefault="00A949AE" w:rsidP="00EB254A">
      <w:pPr>
        <w:jc w:val="both"/>
      </w:pPr>
    </w:p>
    <w:p w14:paraId="1E918407" w14:textId="77777777" w:rsidR="00452175" w:rsidRDefault="00452175" w:rsidP="00EB254A">
      <w:pPr>
        <w:spacing w:line="360" w:lineRule="auto"/>
        <w:jc w:val="both"/>
        <w:rPr>
          <w:rFonts w:ascii="Century Gothic" w:hAnsi="Century Gothic" w:cs="Calibri Light"/>
          <w:b/>
          <w:bCs/>
          <w:u w:val="single"/>
          <w:lang w:val="es-DO"/>
        </w:rPr>
      </w:pPr>
    </w:p>
    <w:p w14:paraId="1FB816C9" w14:textId="47157E0D" w:rsidR="00A949AE" w:rsidRPr="009A238C" w:rsidRDefault="00A949AE" w:rsidP="00EB254A">
      <w:pPr>
        <w:spacing w:line="360" w:lineRule="auto"/>
        <w:jc w:val="both"/>
        <w:rPr>
          <w:rFonts w:ascii="Century Gothic" w:hAnsi="Century Gothic" w:cs="Calibri Light"/>
          <w:b/>
          <w:bCs/>
          <w:u w:val="single"/>
          <w:lang w:val="es-DO"/>
        </w:rPr>
      </w:pPr>
      <w:r w:rsidRPr="009A238C">
        <w:rPr>
          <w:rFonts w:ascii="Century Gothic" w:hAnsi="Century Gothic" w:cs="Calibri Light"/>
          <w:b/>
          <w:bCs/>
          <w:u w:val="single"/>
          <w:lang w:val="es-DO"/>
        </w:rPr>
        <w:t xml:space="preserve">Formación servidores públicos </w:t>
      </w:r>
    </w:p>
    <w:p w14:paraId="744EE758" w14:textId="435F1D89" w:rsidR="00A949AE" w:rsidRPr="009A238C" w:rsidRDefault="00A949AE" w:rsidP="00EB254A">
      <w:pPr>
        <w:spacing w:line="360" w:lineRule="auto"/>
        <w:jc w:val="both"/>
        <w:rPr>
          <w:rFonts w:ascii="Century Gothic" w:hAnsi="Century Gothic" w:cs="Calibri Light"/>
          <w:lang w:val="es-DO"/>
        </w:rPr>
      </w:pPr>
      <w:r w:rsidRPr="009A238C">
        <w:rPr>
          <w:rFonts w:ascii="Century Gothic" w:hAnsi="Century Gothic" w:cs="Calibri Light"/>
          <w:lang w:val="es-DO"/>
        </w:rPr>
        <w:t>Como meta propuesta en nuestro POA 202</w:t>
      </w:r>
      <w:r w:rsidR="00452175">
        <w:rPr>
          <w:rFonts w:ascii="Century Gothic" w:hAnsi="Century Gothic" w:cs="Calibri Light"/>
          <w:lang w:val="es-DO"/>
        </w:rPr>
        <w:t>5</w:t>
      </w:r>
      <w:r w:rsidRPr="009A238C">
        <w:rPr>
          <w:rFonts w:ascii="Century Gothic" w:hAnsi="Century Gothic" w:cs="Calibri Light"/>
          <w:lang w:val="es-DO"/>
        </w:rPr>
        <w:t>, nos comprometimos en sensibilizar al 100% del personal de nuevo ingreso, labor que hasta al momento hemos estado realizando.</w:t>
      </w:r>
    </w:p>
    <w:p w14:paraId="120E225E" w14:textId="77777777" w:rsidR="00A949AE" w:rsidRPr="009A238C" w:rsidRDefault="00A949AE" w:rsidP="00EB254A">
      <w:pPr>
        <w:spacing w:line="360" w:lineRule="auto"/>
        <w:jc w:val="both"/>
        <w:rPr>
          <w:rFonts w:ascii="Century Gothic" w:hAnsi="Century Gothic" w:cs="Calibri Light"/>
          <w:lang w:val="es-DO"/>
        </w:rPr>
      </w:pPr>
      <w:r w:rsidRPr="009A238C">
        <w:rPr>
          <w:rFonts w:ascii="Century Gothic" w:hAnsi="Century Gothic" w:cs="Calibri Light"/>
          <w:lang w:val="es-DO"/>
        </w:rPr>
        <w:t>Como parte de la promoción de una Cultura de Transparencia institucional, hemos realizado l</w:t>
      </w:r>
      <w:r>
        <w:rPr>
          <w:rFonts w:ascii="Century Gothic" w:hAnsi="Century Gothic" w:cs="Calibri Light"/>
          <w:lang w:val="es-DO"/>
        </w:rPr>
        <w:t>o</w:t>
      </w:r>
      <w:r w:rsidRPr="009A238C">
        <w:rPr>
          <w:rFonts w:ascii="Century Gothic" w:hAnsi="Century Gothic" w:cs="Calibri Light"/>
          <w:lang w:val="es-DO"/>
        </w:rPr>
        <w:t xml:space="preserve"> siguiente: </w:t>
      </w:r>
    </w:p>
    <w:p w14:paraId="43492C51" w14:textId="12A639B2" w:rsidR="00A949AE" w:rsidRDefault="00A949AE" w:rsidP="00EB254A">
      <w:pPr>
        <w:numPr>
          <w:ilvl w:val="0"/>
          <w:numId w:val="1"/>
        </w:numPr>
        <w:spacing w:before="40" w:line="360" w:lineRule="auto"/>
        <w:jc w:val="both"/>
        <w:rPr>
          <w:rFonts w:ascii="Century Gothic" w:hAnsi="Century Gothic" w:cs="Calibri Light"/>
          <w:lang w:val="es-DO"/>
        </w:rPr>
      </w:pPr>
      <w:bookmarkStart w:id="3" w:name="_Hlk108526115"/>
      <w:r w:rsidRPr="00C91950">
        <w:rPr>
          <w:rFonts w:ascii="Century Gothic" w:hAnsi="Century Gothic" w:cs="Calibri Light"/>
          <w:lang w:val="es-DO"/>
        </w:rPr>
        <w:t>Sensibilización sobre la Ley 200-04</w:t>
      </w:r>
      <w:r w:rsidRPr="009A238C">
        <w:rPr>
          <w:rFonts w:ascii="Century Gothic" w:hAnsi="Century Gothic" w:cs="Calibri Light"/>
          <w:lang w:val="es-DO"/>
        </w:rPr>
        <w:t xml:space="preserve"> a todo personal de nuevo ingreso, un total de </w:t>
      </w:r>
      <w:r w:rsidR="00C91950">
        <w:rPr>
          <w:rFonts w:ascii="Century Gothic" w:hAnsi="Century Gothic" w:cs="Calibri Light"/>
          <w:lang w:val="es-DO"/>
        </w:rPr>
        <w:t>siete</w:t>
      </w:r>
      <w:r w:rsidRPr="009A238C">
        <w:rPr>
          <w:rFonts w:ascii="Century Gothic" w:hAnsi="Century Gothic" w:cs="Calibri Light"/>
          <w:lang w:val="es-DO"/>
        </w:rPr>
        <w:t xml:space="preserve"> (</w:t>
      </w:r>
      <w:r w:rsidR="00452175">
        <w:rPr>
          <w:rFonts w:ascii="Century Gothic" w:hAnsi="Century Gothic" w:cs="Calibri Light"/>
          <w:lang w:val="es-DO"/>
        </w:rPr>
        <w:t>0</w:t>
      </w:r>
      <w:r w:rsidR="00C91950">
        <w:rPr>
          <w:rFonts w:ascii="Century Gothic" w:hAnsi="Century Gothic" w:cs="Calibri Light"/>
          <w:lang w:val="es-DO"/>
        </w:rPr>
        <w:t>7</w:t>
      </w:r>
      <w:r w:rsidRPr="009A238C">
        <w:rPr>
          <w:rFonts w:ascii="Century Gothic" w:hAnsi="Century Gothic" w:cs="Calibri Light"/>
          <w:lang w:val="es-DO"/>
        </w:rPr>
        <w:t xml:space="preserve">) nuevos colaboradores para el trimestre </w:t>
      </w:r>
      <w:r w:rsidR="00452175">
        <w:rPr>
          <w:rFonts w:ascii="Century Gothic" w:hAnsi="Century Gothic" w:cs="Calibri Light"/>
          <w:lang w:val="es-DO"/>
        </w:rPr>
        <w:t>enero</w:t>
      </w:r>
      <w:r w:rsidRPr="009A238C">
        <w:rPr>
          <w:rFonts w:ascii="Century Gothic" w:hAnsi="Century Gothic" w:cs="Calibri Light"/>
          <w:lang w:val="es-DO"/>
        </w:rPr>
        <w:t>-</w:t>
      </w:r>
      <w:r w:rsidR="00452175">
        <w:rPr>
          <w:rFonts w:ascii="Century Gothic" w:hAnsi="Century Gothic" w:cs="Calibri Light"/>
          <w:lang w:val="es-DO"/>
        </w:rPr>
        <w:t>marzo</w:t>
      </w:r>
      <w:r w:rsidRPr="009A238C">
        <w:rPr>
          <w:rFonts w:ascii="Century Gothic" w:hAnsi="Century Gothic" w:cs="Calibri Light"/>
          <w:lang w:val="es-DO"/>
        </w:rPr>
        <w:t xml:space="preserve"> 202</w:t>
      </w:r>
      <w:r w:rsidR="00452175">
        <w:rPr>
          <w:rFonts w:ascii="Century Gothic" w:hAnsi="Century Gothic" w:cs="Calibri Light"/>
          <w:lang w:val="es-DO"/>
        </w:rPr>
        <w:t>5</w:t>
      </w:r>
      <w:r w:rsidRPr="009A238C">
        <w:rPr>
          <w:rFonts w:ascii="Century Gothic" w:hAnsi="Century Gothic" w:cs="Calibri Light"/>
          <w:lang w:val="es-DO"/>
        </w:rPr>
        <w:t>.</w:t>
      </w:r>
    </w:p>
    <w:p w14:paraId="61D949EE" w14:textId="77777777" w:rsidR="00452175" w:rsidRDefault="00452175" w:rsidP="00EB254A">
      <w:pPr>
        <w:spacing w:line="360" w:lineRule="auto"/>
        <w:jc w:val="both"/>
        <w:rPr>
          <w:rFonts w:ascii="Century Gothic" w:hAnsi="Century Gothic" w:cs="Calibri Light"/>
          <w:b/>
          <w:bCs/>
          <w:u w:val="single"/>
          <w:lang w:val="es-DO"/>
        </w:rPr>
      </w:pPr>
    </w:p>
    <w:p w14:paraId="25E4453F" w14:textId="5D821129" w:rsidR="00A949AE" w:rsidRDefault="00A949AE" w:rsidP="00EB254A">
      <w:pPr>
        <w:spacing w:line="360" w:lineRule="auto"/>
        <w:jc w:val="both"/>
        <w:rPr>
          <w:rFonts w:ascii="Century Gothic" w:hAnsi="Century Gothic" w:cs="Calibri Light"/>
          <w:b/>
          <w:bCs/>
          <w:u w:val="single"/>
          <w:lang w:val="es-DO"/>
        </w:rPr>
      </w:pPr>
      <w:r w:rsidRPr="00B6493A">
        <w:rPr>
          <w:rFonts w:ascii="Century Gothic" w:hAnsi="Century Gothic" w:cs="Calibri Light"/>
          <w:b/>
          <w:bCs/>
          <w:u w:val="single"/>
          <w:lang w:val="es-DO"/>
        </w:rPr>
        <w:t>Ot</w:t>
      </w:r>
      <w:r>
        <w:rPr>
          <w:rFonts w:ascii="Century Gothic" w:hAnsi="Century Gothic" w:cs="Calibri Light"/>
          <w:b/>
          <w:bCs/>
          <w:u w:val="single"/>
          <w:lang w:val="es-DO"/>
        </w:rPr>
        <w:t>ros Productos Meta POA</w:t>
      </w:r>
    </w:p>
    <w:bookmarkEnd w:id="3"/>
    <w:p w14:paraId="41415B20" w14:textId="39421775" w:rsidR="00A949AE" w:rsidRPr="00C15BAA" w:rsidRDefault="00A949AE" w:rsidP="00EB254A">
      <w:pPr>
        <w:numPr>
          <w:ilvl w:val="0"/>
          <w:numId w:val="1"/>
        </w:numPr>
        <w:spacing w:before="40" w:line="360" w:lineRule="auto"/>
        <w:jc w:val="both"/>
        <w:rPr>
          <w:rFonts w:ascii="Century Gothic" w:hAnsi="Century Gothic" w:cs="Calibri Light"/>
          <w:b/>
          <w:bCs/>
          <w:u w:val="single"/>
          <w:lang w:val="es-DO"/>
        </w:rPr>
      </w:pPr>
      <w:r w:rsidRPr="00C91950">
        <w:rPr>
          <w:rFonts w:ascii="Century Gothic" w:hAnsi="Century Gothic" w:cs="Calibri Light"/>
          <w:lang w:val="es-DO"/>
        </w:rPr>
        <w:t>Desde la oficina de Libre Acceso a</w:t>
      </w:r>
      <w:r w:rsidRPr="009A238C">
        <w:rPr>
          <w:rFonts w:ascii="Century Gothic" w:hAnsi="Century Gothic" w:cs="Calibri Light"/>
          <w:lang w:val="es-DO"/>
        </w:rPr>
        <w:t xml:space="preserve"> la Información Pública, estamos trabajando conjunto al comité en el Proyecto de Implementación de Normas Internacionales ISO 37001 y 37301.</w:t>
      </w:r>
    </w:p>
    <w:p w14:paraId="378ABE78" w14:textId="77777777" w:rsidR="00C15BAA" w:rsidRPr="00C91950" w:rsidRDefault="00C15BAA" w:rsidP="00EB254A">
      <w:pPr>
        <w:spacing w:before="40" w:line="360" w:lineRule="auto"/>
        <w:ind w:left="630"/>
        <w:jc w:val="both"/>
        <w:rPr>
          <w:rFonts w:ascii="Century Gothic" w:hAnsi="Century Gothic" w:cs="Calibri Light"/>
          <w:b/>
          <w:bCs/>
          <w:u w:val="single"/>
          <w:lang w:val="es-DO"/>
        </w:rPr>
      </w:pPr>
    </w:p>
    <w:p w14:paraId="70389857" w14:textId="48D65680" w:rsidR="00452175" w:rsidRPr="001E44DE" w:rsidRDefault="00C15BAA" w:rsidP="00EB254A">
      <w:pPr>
        <w:pStyle w:val="Ttulo1"/>
        <w:jc w:val="both"/>
        <w:rPr>
          <w:rFonts w:ascii="Century Gothic" w:hAnsi="Century Gothic"/>
          <w:b/>
          <w:bCs/>
          <w:sz w:val="22"/>
          <w:szCs w:val="22"/>
          <w:lang w:val="es-DO"/>
        </w:rPr>
      </w:pPr>
      <w:bookmarkStart w:id="4" w:name="_Toc171677898"/>
      <w:bookmarkStart w:id="5" w:name="_Toc172119896"/>
      <w:bookmarkStart w:id="6" w:name="_Toc172120229"/>
      <w:bookmarkStart w:id="7" w:name="_Toc172121447"/>
      <w:r w:rsidRPr="001E44DE">
        <w:rPr>
          <w:rFonts w:ascii="Century Gothic" w:hAnsi="Century Gothic"/>
          <w:b/>
          <w:bCs/>
          <w:sz w:val="22"/>
          <w:szCs w:val="22"/>
          <w:lang w:val="es-DO"/>
        </w:rPr>
        <w:lastRenderedPageBreak/>
        <w:t>Par</w:t>
      </w:r>
      <w:r w:rsidR="00452175" w:rsidRPr="001E44DE">
        <w:rPr>
          <w:rFonts w:ascii="Century Gothic" w:hAnsi="Century Gothic"/>
          <w:b/>
          <w:bCs/>
          <w:sz w:val="22"/>
          <w:szCs w:val="22"/>
          <w:lang w:val="es-DO"/>
        </w:rPr>
        <w:t>ticipación en actividades externas</w:t>
      </w:r>
      <w:bookmarkEnd w:id="4"/>
      <w:bookmarkEnd w:id="5"/>
      <w:bookmarkEnd w:id="6"/>
      <w:bookmarkEnd w:id="7"/>
    </w:p>
    <w:p w14:paraId="46393D16" w14:textId="1F23B807" w:rsidR="00452175" w:rsidRDefault="00452175" w:rsidP="00EB254A">
      <w:pPr>
        <w:spacing w:after="0" w:line="360" w:lineRule="auto"/>
        <w:jc w:val="both"/>
        <w:rPr>
          <w:rFonts w:ascii="Century Gothic" w:eastAsia="Calibri" w:hAnsi="Century Gothic"/>
          <w:noProof/>
          <w:lang w:val="es-DO"/>
        </w:rPr>
      </w:pPr>
      <w:r w:rsidRPr="009A238C">
        <w:rPr>
          <w:rFonts w:ascii="Century Gothic" w:eastAsia="Calibri" w:hAnsi="Century Gothic"/>
          <w:noProof/>
          <w:lang w:val="es-DO"/>
        </w:rPr>
        <w:t xml:space="preserve">Participamos en las actividades programas por la Dirección General de Ética a Integridad Gubernamental (DIGEIG), para </w:t>
      </w:r>
      <w:r w:rsidR="00C15BAA">
        <w:rPr>
          <w:rFonts w:ascii="Century Gothic" w:eastAsia="Calibri" w:hAnsi="Century Gothic"/>
          <w:noProof/>
          <w:lang w:val="es-DO"/>
        </w:rPr>
        <w:t>enero</w:t>
      </w:r>
      <w:r w:rsidRPr="009A238C">
        <w:rPr>
          <w:rFonts w:ascii="Century Gothic" w:eastAsia="Calibri" w:hAnsi="Century Gothic"/>
          <w:noProof/>
          <w:lang w:val="es-DO"/>
        </w:rPr>
        <w:t>-</w:t>
      </w:r>
      <w:r w:rsidR="00C15BAA">
        <w:rPr>
          <w:rFonts w:ascii="Century Gothic" w:eastAsia="Calibri" w:hAnsi="Century Gothic"/>
          <w:noProof/>
          <w:lang w:val="es-DO"/>
        </w:rPr>
        <w:t>marzo</w:t>
      </w:r>
      <w:r w:rsidRPr="009A238C">
        <w:rPr>
          <w:rFonts w:ascii="Century Gothic" w:eastAsia="Calibri" w:hAnsi="Century Gothic"/>
          <w:noProof/>
          <w:lang w:val="es-DO"/>
        </w:rPr>
        <w:t xml:space="preserve"> 202</w:t>
      </w:r>
      <w:r w:rsidR="00C15BAA">
        <w:rPr>
          <w:rFonts w:ascii="Century Gothic" w:eastAsia="Calibri" w:hAnsi="Century Gothic"/>
          <w:noProof/>
          <w:lang w:val="es-DO"/>
        </w:rPr>
        <w:t>5</w:t>
      </w:r>
      <w:r w:rsidRPr="009A238C">
        <w:rPr>
          <w:rFonts w:ascii="Century Gothic" w:eastAsia="Calibri" w:hAnsi="Century Gothic"/>
          <w:noProof/>
          <w:lang w:val="es-DO"/>
        </w:rPr>
        <w:t>.</w:t>
      </w:r>
    </w:p>
    <w:p w14:paraId="12E1F33D" w14:textId="77777777" w:rsidR="00C15BAA" w:rsidRPr="009A238C" w:rsidRDefault="00C15BAA" w:rsidP="00EB254A">
      <w:pPr>
        <w:spacing w:after="0" w:line="360" w:lineRule="auto"/>
        <w:jc w:val="both"/>
        <w:rPr>
          <w:rFonts w:ascii="Century Gothic" w:eastAsia="Calibri" w:hAnsi="Century Gothic"/>
          <w:noProof/>
          <w:lang w:val="es-DO"/>
        </w:rPr>
      </w:pPr>
    </w:p>
    <w:p w14:paraId="7A6D6685" w14:textId="26D86877" w:rsidR="00452175" w:rsidRPr="004268B3" w:rsidRDefault="00C15BAA" w:rsidP="00EB254A">
      <w:pPr>
        <w:numPr>
          <w:ilvl w:val="0"/>
          <w:numId w:val="3"/>
        </w:numPr>
        <w:spacing w:after="0" w:line="240" w:lineRule="auto"/>
        <w:jc w:val="both"/>
        <w:rPr>
          <w:rFonts w:ascii="Century Gothic" w:hAnsi="Century Gothic"/>
          <w:noProof/>
          <w:color w:val="262626" w:themeColor="text1" w:themeTint="D9"/>
          <w:spacing w:val="20"/>
        </w:rPr>
      </w:pPr>
      <w:r>
        <w:rPr>
          <w:rFonts w:ascii="Century Gothic" w:hAnsi="Century Gothic"/>
          <w:sz w:val="24"/>
          <w:szCs w:val="24"/>
        </w:rPr>
        <w:t xml:space="preserve">Participamos del panel impartido por la Dra. Milagros Ortiz Bosch </w:t>
      </w:r>
      <w:r w:rsidRPr="00C15BAA">
        <w:rPr>
          <w:rFonts w:ascii="Century Gothic" w:hAnsi="Century Gothic"/>
          <w:color w:val="262626" w:themeColor="text1" w:themeTint="D9"/>
          <w:sz w:val="24"/>
          <w:szCs w:val="24"/>
        </w:rPr>
        <w:t>“</w:t>
      </w:r>
      <w:r w:rsidRPr="004268B3">
        <w:rPr>
          <w:rFonts w:ascii="Century Gothic" w:hAnsi="Century Gothic"/>
          <w:b/>
          <w:bCs/>
          <w:color w:val="262626" w:themeColor="text1" w:themeTint="D9"/>
          <w:sz w:val="24"/>
          <w:szCs w:val="24"/>
        </w:rPr>
        <w:t>El Perfil Ético del funcionario Público en un Contexto de Cambio Institucional</w:t>
      </w:r>
      <w:r w:rsidRPr="00C15BAA">
        <w:rPr>
          <w:rFonts w:ascii="Century Gothic" w:hAnsi="Century Gothic"/>
          <w:color w:val="262626" w:themeColor="text1" w:themeTint="D9"/>
          <w:sz w:val="24"/>
          <w:szCs w:val="24"/>
        </w:rPr>
        <w:t>”</w:t>
      </w:r>
    </w:p>
    <w:p w14:paraId="572C7558" w14:textId="77777777" w:rsidR="004268B3" w:rsidRPr="004268B3" w:rsidRDefault="004268B3" w:rsidP="00EB254A">
      <w:pPr>
        <w:spacing w:after="0" w:line="240" w:lineRule="auto"/>
        <w:jc w:val="both"/>
        <w:rPr>
          <w:rFonts w:ascii="Century Gothic" w:hAnsi="Century Gothic"/>
          <w:noProof/>
          <w:color w:val="262626" w:themeColor="text1" w:themeTint="D9"/>
          <w:spacing w:val="20"/>
        </w:rPr>
      </w:pPr>
    </w:p>
    <w:p w14:paraId="128AB084" w14:textId="5FCE5303" w:rsidR="004268B3" w:rsidRPr="004268B3" w:rsidRDefault="004268B3" w:rsidP="00EB254A">
      <w:pPr>
        <w:numPr>
          <w:ilvl w:val="0"/>
          <w:numId w:val="3"/>
        </w:numPr>
        <w:spacing w:after="0" w:line="240" w:lineRule="auto"/>
        <w:jc w:val="both"/>
        <w:rPr>
          <w:rFonts w:ascii="Century Gothic" w:hAnsi="Century Gothic"/>
          <w:noProof/>
          <w:color w:val="262626" w:themeColor="text1" w:themeTint="D9"/>
          <w:spacing w:val="20"/>
        </w:rPr>
      </w:pPr>
      <w:r>
        <w:rPr>
          <w:rFonts w:ascii="Century Gothic" w:hAnsi="Century Gothic"/>
          <w:sz w:val="24"/>
          <w:szCs w:val="24"/>
        </w:rPr>
        <w:t xml:space="preserve">Participamos en la actividad </w:t>
      </w:r>
      <w:proofErr w:type="spellStart"/>
      <w:r w:rsidRPr="004268B3">
        <w:rPr>
          <w:rFonts w:ascii="Century Gothic" w:hAnsi="Century Gothic"/>
          <w:b/>
          <w:bCs/>
          <w:sz w:val="24"/>
          <w:szCs w:val="24"/>
        </w:rPr>
        <w:t>TusDatos</w:t>
      </w:r>
      <w:proofErr w:type="spellEnd"/>
      <w:r w:rsidRPr="004268B3">
        <w:rPr>
          <w:rFonts w:ascii="Century Gothic" w:hAnsi="Century Gothic"/>
          <w:b/>
          <w:bCs/>
          <w:sz w:val="24"/>
          <w:szCs w:val="24"/>
        </w:rPr>
        <w:t>;</w:t>
      </w:r>
      <w:r>
        <w:rPr>
          <w:rFonts w:ascii="Century Gothic" w:hAnsi="Century Gothic"/>
          <w:sz w:val="24"/>
          <w:szCs w:val="24"/>
        </w:rPr>
        <w:t xml:space="preserve"> realizada en dentro del trimestre, en el </w:t>
      </w:r>
      <w:r w:rsidRPr="004268B3">
        <w:rPr>
          <w:rFonts w:ascii="Century Gothic" w:hAnsi="Century Gothic"/>
        </w:rPr>
        <w:t>Auditorio de la Policía Nacional</w:t>
      </w:r>
    </w:p>
    <w:p w14:paraId="62315C05" w14:textId="77777777" w:rsidR="004268B3" w:rsidRPr="00EB254A" w:rsidRDefault="004268B3" w:rsidP="00EB254A">
      <w:pPr>
        <w:pStyle w:val="Prrafodelista"/>
        <w:jc w:val="both"/>
        <w:rPr>
          <w:rFonts w:ascii="Century Gothic" w:hAnsi="Century Gothic"/>
          <w:noProof/>
          <w:color w:val="262626" w:themeColor="text1" w:themeTint="D9"/>
          <w:spacing w:val="20"/>
          <w:lang w:val="es-DO"/>
        </w:rPr>
      </w:pPr>
    </w:p>
    <w:p w14:paraId="0953780E" w14:textId="6F283C80" w:rsidR="004268B3" w:rsidRPr="00F96A7B" w:rsidRDefault="004268B3" w:rsidP="00EB254A">
      <w:pPr>
        <w:numPr>
          <w:ilvl w:val="0"/>
          <w:numId w:val="3"/>
        </w:numPr>
        <w:spacing w:after="0" w:line="240" w:lineRule="auto"/>
        <w:jc w:val="both"/>
        <w:rPr>
          <w:rFonts w:ascii="Century Gothic" w:hAnsi="Century Gothic"/>
          <w:noProof/>
          <w:color w:val="262626" w:themeColor="text1" w:themeTint="D9"/>
          <w:spacing w:val="20"/>
          <w:sz w:val="24"/>
          <w:szCs w:val="24"/>
        </w:rPr>
      </w:pPr>
      <w:r w:rsidRPr="00F96A7B">
        <w:rPr>
          <w:rFonts w:ascii="Century Gothic" w:hAnsi="Century Gothic"/>
          <w:noProof/>
          <w:color w:val="262626" w:themeColor="text1" w:themeTint="D9"/>
          <w:spacing w:val="20"/>
          <w:sz w:val="24"/>
          <w:szCs w:val="24"/>
        </w:rPr>
        <w:t>Asistimo</w:t>
      </w:r>
      <w:r w:rsidR="00F96A7B" w:rsidRPr="00F96A7B">
        <w:rPr>
          <w:rFonts w:ascii="Century Gothic" w:hAnsi="Century Gothic"/>
          <w:noProof/>
          <w:color w:val="262626" w:themeColor="text1" w:themeTint="D9"/>
          <w:spacing w:val="20"/>
          <w:sz w:val="24"/>
          <w:szCs w:val="24"/>
        </w:rPr>
        <w:t>s</w:t>
      </w:r>
      <w:r w:rsidRPr="00F96A7B">
        <w:rPr>
          <w:rFonts w:ascii="Century Gothic" w:hAnsi="Century Gothic"/>
          <w:noProof/>
          <w:color w:val="262626" w:themeColor="text1" w:themeTint="D9"/>
          <w:spacing w:val="20"/>
          <w:sz w:val="24"/>
          <w:szCs w:val="24"/>
        </w:rPr>
        <w:t xml:space="preserve"> a la capacitacion/taller, para </w:t>
      </w:r>
      <w:r w:rsidRPr="00F96A7B">
        <w:rPr>
          <w:rFonts w:ascii="Century Gothic" w:hAnsi="Century Gothic"/>
          <w:b/>
          <w:bCs/>
          <w:noProof/>
          <w:color w:val="262626" w:themeColor="text1" w:themeTint="D9"/>
          <w:spacing w:val="20"/>
          <w:sz w:val="24"/>
          <w:szCs w:val="24"/>
        </w:rPr>
        <w:t>el manejo del Portal SAIP</w:t>
      </w:r>
      <w:r w:rsidR="00F96A7B" w:rsidRPr="00F96A7B">
        <w:rPr>
          <w:rFonts w:ascii="Century Gothic" w:hAnsi="Century Gothic"/>
          <w:noProof/>
          <w:color w:val="262626" w:themeColor="text1" w:themeTint="D9"/>
          <w:spacing w:val="20"/>
          <w:sz w:val="24"/>
          <w:szCs w:val="24"/>
        </w:rPr>
        <w:t xml:space="preserve">. Impartido en el Infotep </w:t>
      </w:r>
    </w:p>
    <w:p w14:paraId="547C5012" w14:textId="40189ACE" w:rsidR="00452175" w:rsidRPr="004268B3" w:rsidRDefault="00452175" w:rsidP="00EB254A">
      <w:pPr>
        <w:spacing w:after="0" w:line="480" w:lineRule="auto"/>
        <w:jc w:val="both"/>
        <w:rPr>
          <w:rFonts w:ascii="Century Gothic" w:hAnsi="Century Gothic"/>
          <w:noProof/>
          <w:color w:val="767171"/>
          <w:spacing w:val="20"/>
        </w:rPr>
      </w:pPr>
    </w:p>
    <w:p w14:paraId="6FEFD47B" w14:textId="5EB770C9" w:rsidR="00A949AE" w:rsidRPr="00A949AE" w:rsidRDefault="00A949AE" w:rsidP="00EB254A">
      <w:pPr>
        <w:jc w:val="both"/>
        <w:rPr>
          <w:rFonts w:ascii="Century Gothic" w:hAnsi="Century Gothic"/>
          <w:sz w:val="24"/>
          <w:szCs w:val="24"/>
          <w:lang w:val="es-DO"/>
        </w:rPr>
      </w:pPr>
    </w:p>
    <w:p w14:paraId="3E6EC3D5" w14:textId="3A5BA309" w:rsidR="00A949AE" w:rsidRPr="00A949AE" w:rsidRDefault="00A949AE" w:rsidP="00EB254A">
      <w:pPr>
        <w:jc w:val="both"/>
        <w:rPr>
          <w:rFonts w:ascii="Century Gothic" w:hAnsi="Century Gothic"/>
          <w:sz w:val="24"/>
          <w:szCs w:val="24"/>
          <w:lang w:val="es-DO"/>
        </w:rPr>
      </w:pPr>
    </w:p>
    <w:p w14:paraId="688A763F" w14:textId="22E730E5" w:rsidR="00A949AE" w:rsidRPr="00A949AE" w:rsidRDefault="00A949AE" w:rsidP="00EB254A">
      <w:pPr>
        <w:jc w:val="both"/>
        <w:rPr>
          <w:rFonts w:ascii="Century Gothic" w:hAnsi="Century Gothic"/>
          <w:sz w:val="24"/>
          <w:szCs w:val="24"/>
          <w:lang w:val="es-DO"/>
        </w:rPr>
      </w:pPr>
    </w:p>
    <w:p w14:paraId="1A4B8B26" w14:textId="5F25EEFE" w:rsidR="00A949AE" w:rsidRPr="00A949AE" w:rsidRDefault="00A949AE" w:rsidP="00EB254A">
      <w:pPr>
        <w:jc w:val="both"/>
        <w:rPr>
          <w:rFonts w:ascii="Century Gothic" w:hAnsi="Century Gothic"/>
          <w:sz w:val="24"/>
          <w:szCs w:val="24"/>
          <w:lang w:val="es-DO"/>
        </w:rPr>
      </w:pPr>
    </w:p>
    <w:p w14:paraId="6EBB59D5" w14:textId="77777777" w:rsidR="001E44DE" w:rsidRDefault="001E44DE" w:rsidP="00EB254A">
      <w:pPr>
        <w:pStyle w:val="HeaderEven"/>
        <w:jc w:val="both"/>
        <w:rPr>
          <w:rFonts w:eastAsiaTheme="majorEastAsia"/>
          <w:noProof/>
          <w:lang w:val="es-DO"/>
          <w14:ligatures w14:val="none"/>
        </w:rPr>
      </w:pPr>
    </w:p>
    <w:p w14:paraId="4C8C383D" w14:textId="77777777" w:rsidR="001E44DE" w:rsidRDefault="001E44DE" w:rsidP="00EB254A">
      <w:pPr>
        <w:pStyle w:val="HeaderEven"/>
        <w:jc w:val="both"/>
        <w:rPr>
          <w:rFonts w:eastAsiaTheme="majorEastAsia"/>
          <w:noProof/>
          <w:lang w:val="es-DO"/>
          <w14:ligatures w14:val="none"/>
        </w:rPr>
      </w:pPr>
    </w:p>
    <w:p w14:paraId="1F9DD39C" w14:textId="77777777" w:rsidR="001E44DE" w:rsidRDefault="001E44DE" w:rsidP="00EB254A">
      <w:pPr>
        <w:pStyle w:val="HeaderEven"/>
        <w:jc w:val="both"/>
        <w:rPr>
          <w:rFonts w:eastAsiaTheme="majorEastAsia"/>
          <w:noProof/>
          <w:lang w:val="es-DO"/>
          <w14:ligatures w14:val="none"/>
        </w:rPr>
      </w:pPr>
    </w:p>
    <w:p w14:paraId="1ABCE59A" w14:textId="77777777" w:rsidR="001E44DE" w:rsidRDefault="001E44DE" w:rsidP="00EB254A">
      <w:pPr>
        <w:pStyle w:val="HeaderEven"/>
        <w:jc w:val="both"/>
        <w:rPr>
          <w:rFonts w:eastAsiaTheme="majorEastAsia"/>
          <w:noProof/>
          <w:lang w:val="es-DO"/>
          <w14:ligatures w14:val="none"/>
        </w:rPr>
      </w:pPr>
    </w:p>
    <w:p w14:paraId="192049B4" w14:textId="77777777" w:rsidR="001E44DE" w:rsidRDefault="001E44DE" w:rsidP="00EB254A">
      <w:pPr>
        <w:pStyle w:val="HeaderEven"/>
        <w:jc w:val="both"/>
        <w:rPr>
          <w:rFonts w:eastAsiaTheme="majorEastAsia"/>
          <w:noProof/>
          <w:lang w:val="es-DO"/>
          <w14:ligatures w14:val="none"/>
        </w:rPr>
      </w:pPr>
    </w:p>
    <w:p w14:paraId="67D8CFB8" w14:textId="77777777" w:rsidR="001E44DE" w:rsidRDefault="001E44DE" w:rsidP="00EB254A">
      <w:pPr>
        <w:pStyle w:val="HeaderEven"/>
        <w:jc w:val="both"/>
        <w:rPr>
          <w:rFonts w:eastAsiaTheme="majorEastAsia"/>
          <w:noProof/>
          <w:lang w:val="es-DO"/>
          <w14:ligatures w14:val="none"/>
        </w:rPr>
      </w:pPr>
    </w:p>
    <w:p w14:paraId="04A6A5D8" w14:textId="77777777" w:rsidR="001E44DE" w:rsidRDefault="001E44DE" w:rsidP="00EB254A">
      <w:pPr>
        <w:pStyle w:val="HeaderEven"/>
        <w:jc w:val="both"/>
        <w:rPr>
          <w:rFonts w:eastAsiaTheme="majorEastAsia"/>
          <w:noProof/>
          <w:lang w:val="es-DO"/>
          <w14:ligatures w14:val="none"/>
        </w:rPr>
      </w:pPr>
    </w:p>
    <w:p w14:paraId="74C76F32" w14:textId="77777777" w:rsidR="001E44DE" w:rsidRDefault="001E44DE" w:rsidP="00EB254A">
      <w:pPr>
        <w:pStyle w:val="HeaderEven"/>
        <w:jc w:val="both"/>
        <w:rPr>
          <w:rFonts w:eastAsiaTheme="majorEastAsia"/>
          <w:noProof/>
          <w:lang w:val="es-DO"/>
          <w14:ligatures w14:val="none"/>
        </w:rPr>
      </w:pPr>
    </w:p>
    <w:p w14:paraId="38DE4AF0" w14:textId="77777777" w:rsidR="001E44DE" w:rsidRDefault="001E44DE" w:rsidP="00EB254A">
      <w:pPr>
        <w:pStyle w:val="HeaderEven"/>
        <w:jc w:val="both"/>
        <w:rPr>
          <w:rFonts w:eastAsiaTheme="majorEastAsia"/>
          <w:noProof/>
          <w:lang w:val="es-DO"/>
          <w14:ligatures w14:val="none"/>
        </w:rPr>
      </w:pPr>
    </w:p>
    <w:p w14:paraId="30482FC4" w14:textId="77777777" w:rsidR="001E44DE" w:rsidRDefault="001E44DE" w:rsidP="00EB254A">
      <w:pPr>
        <w:pStyle w:val="HeaderEven"/>
        <w:jc w:val="both"/>
        <w:rPr>
          <w:rFonts w:eastAsiaTheme="majorEastAsia"/>
          <w:noProof/>
          <w:lang w:val="es-DO"/>
          <w14:ligatures w14:val="none"/>
        </w:rPr>
      </w:pPr>
    </w:p>
    <w:p w14:paraId="7E612006" w14:textId="77777777" w:rsidR="001E44DE" w:rsidRDefault="001E44DE" w:rsidP="00EB254A">
      <w:pPr>
        <w:pStyle w:val="HeaderEven"/>
        <w:jc w:val="both"/>
        <w:rPr>
          <w:rFonts w:eastAsiaTheme="majorEastAsia"/>
          <w:noProof/>
          <w:lang w:val="es-DO"/>
          <w14:ligatures w14:val="none"/>
        </w:rPr>
      </w:pPr>
    </w:p>
    <w:p w14:paraId="4D39DA6A" w14:textId="77777777" w:rsidR="001E44DE" w:rsidRDefault="001E44DE" w:rsidP="00EB254A">
      <w:pPr>
        <w:pStyle w:val="HeaderEven"/>
        <w:jc w:val="both"/>
        <w:rPr>
          <w:rFonts w:eastAsiaTheme="majorEastAsia"/>
          <w:noProof/>
          <w:lang w:val="es-DO"/>
          <w14:ligatures w14:val="none"/>
        </w:rPr>
      </w:pPr>
    </w:p>
    <w:p w14:paraId="39997DEF" w14:textId="77777777" w:rsidR="001E44DE" w:rsidRDefault="001E44DE" w:rsidP="00EB254A">
      <w:pPr>
        <w:pStyle w:val="HeaderEven"/>
        <w:jc w:val="both"/>
        <w:rPr>
          <w:rFonts w:eastAsiaTheme="majorEastAsia"/>
          <w:noProof/>
          <w:lang w:val="es-DO"/>
          <w14:ligatures w14:val="none"/>
        </w:rPr>
      </w:pPr>
    </w:p>
    <w:p w14:paraId="7F1C1D9F" w14:textId="77777777" w:rsidR="001E44DE" w:rsidRDefault="001E44DE" w:rsidP="00EB254A">
      <w:pPr>
        <w:pStyle w:val="HeaderEven"/>
        <w:jc w:val="both"/>
        <w:rPr>
          <w:rFonts w:eastAsiaTheme="majorEastAsia"/>
          <w:noProof/>
          <w:lang w:val="es-DO"/>
          <w14:ligatures w14:val="none"/>
        </w:rPr>
      </w:pPr>
    </w:p>
    <w:p w14:paraId="1F9CCA46" w14:textId="77777777" w:rsidR="001E44DE" w:rsidRDefault="001E44DE" w:rsidP="00EB254A">
      <w:pPr>
        <w:pStyle w:val="HeaderEven"/>
        <w:jc w:val="both"/>
        <w:rPr>
          <w:rFonts w:eastAsiaTheme="majorEastAsia"/>
          <w:noProof/>
          <w:lang w:val="es-DO"/>
          <w14:ligatures w14:val="none"/>
        </w:rPr>
      </w:pPr>
    </w:p>
    <w:p w14:paraId="2FB60066" w14:textId="77777777" w:rsidR="001E44DE" w:rsidRDefault="001E44DE" w:rsidP="00EB254A">
      <w:pPr>
        <w:pStyle w:val="HeaderEven"/>
        <w:jc w:val="both"/>
        <w:rPr>
          <w:rFonts w:eastAsiaTheme="majorEastAsia"/>
          <w:noProof/>
          <w:lang w:val="es-DO"/>
          <w14:ligatures w14:val="none"/>
        </w:rPr>
      </w:pPr>
    </w:p>
    <w:p w14:paraId="7411CB9B" w14:textId="77777777" w:rsidR="001E44DE" w:rsidRDefault="001E44DE" w:rsidP="00EB254A">
      <w:pPr>
        <w:pStyle w:val="HeaderEven"/>
        <w:jc w:val="both"/>
        <w:rPr>
          <w:rFonts w:eastAsiaTheme="majorEastAsia"/>
          <w:noProof/>
          <w:lang w:val="es-DO"/>
          <w14:ligatures w14:val="none"/>
        </w:rPr>
      </w:pPr>
    </w:p>
    <w:p w14:paraId="0D561B09" w14:textId="77777777" w:rsidR="001E44DE" w:rsidRDefault="001E44DE" w:rsidP="00EB254A">
      <w:pPr>
        <w:pStyle w:val="HeaderEven"/>
        <w:jc w:val="both"/>
        <w:rPr>
          <w:rFonts w:eastAsiaTheme="majorEastAsia"/>
          <w:noProof/>
          <w:lang w:val="es-DO"/>
          <w14:ligatures w14:val="none"/>
        </w:rPr>
      </w:pPr>
    </w:p>
    <w:p w14:paraId="36310D91" w14:textId="77777777" w:rsidR="001E44DE" w:rsidRDefault="001E44DE" w:rsidP="00EB254A">
      <w:pPr>
        <w:pStyle w:val="HeaderEven"/>
        <w:jc w:val="both"/>
        <w:rPr>
          <w:rFonts w:eastAsiaTheme="majorEastAsia"/>
          <w:noProof/>
          <w:lang w:val="es-DO"/>
          <w14:ligatures w14:val="none"/>
        </w:rPr>
      </w:pPr>
    </w:p>
    <w:p w14:paraId="0C9F8B54" w14:textId="77777777" w:rsidR="001E44DE" w:rsidRDefault="001E44DE" w:rsidP="00EB254A">
      <w:pPr>
        <w:pStyle w:val="HeaderEven"/>
        <w:jc w:val="both"/>
        <w:rPr>
          <w:rFonts w:eastAsiaTheme="majorEastAsia"/>
          <w:noProof/>
          <w:lang w:val="es-DO"/>
          <w14:ligatures w14:val="none"/>
        </w:rPr>
      </w:pPr>
    </w:p>
    <w:p w14:paraId="1F040874" w14:textId="77777777" w:rsidR="001E44DE" w:rsidRDefault="001E44DE" w:rsidP="00EB254A">
      <w:pPr>
        <w:pStyle w:val="HeaderEven"/>
        <w:jc w:val="both"/>
        <w:rPr>
          <w:rFonts w:eastAsiaTheme="majorEastAsia"/>
          <w:noProof/>
          <w:lang w:val="es-DO"/>
          <w14:ligatures w14:val="none"/>
        </w:rPr>
      </w:pPr>
    </w:p>
    <w:p w14:paraId="64AD3FFB" w14:textId="77777777" w:rsidR="001E44DE" w:rsidRDefault="001E44DE" w:rsidP="00EB254A">
      <w:pPr>
        <w:pStyle w:val="HeaderEven"/>
        <w:jc w:val="both"/>
        <w:rPr>
          <w:rFonts w:eastAsiaTheme="majorEastAsia"/>
          <w:noProof/>
          <w:lang w:val="es-DO"/>
          <w14:ligatures w14:val="none"/>
        </w:rPr>
      </w:pPr>
    </w:p>
    <w:p w14:paraId="6FB8BCC9" w14:textId="77777777" w:rsidR="001E44DE" w:rsidRDefault="001E44DE" w:rsidP="00EB254A">
      <w:pPr>
        <w:pStyle w:val="HeaderEven"/>
        <w:jc w:val="both"/>
        <w:rPr>
          <w:rFonts w:eastAsiaTheme="majorEastAsia"/>
          <w:noProof/>
          <w:lang w:val="es-DO"/>
          <w14:ligatures w14:val="none"/>
        </w:rPr>
      </w:pPr>
    </w:p>
    <w:p w14:paraId="5406EC12" w14:textId="657C6197" w:rsidR="00452175" w:rsidRDefault="00452175" w:rsidP="00EB254A">
      <w:pPr>
        <w:pStyle w:val="HeaderEven"/>
        <w:jc w:val="both"/>
        <w:rPr>
          <w:rFonts w:eastAsiaTheme="majorEastAsia"/>
          <w:lang w:val="es-DO"/>
        </w:rPr>
      </w:pPr>
      <w:r>
        <w:rPr>
          <w:noProof/>
        </w:rPr>
        <w:drawing>
          <wp:anchor distT="0" distB="0" distL="114300" distR="114300" simplePos="0" relativeHeight="251677696" behindDoc="1" locked="0" layoutInCell="1" allowOverlap="1" wp14:anchorId="6945969F" wp14:editId="2DB049A6">
            <wp:simplePos x="0" y="0"/>
            <wp:positionH relativeFrom="column">
              <wp:posOffset>5861685</wp:posOffset>
            </wp:positionH>
            <wp:positionV relativeFrom="paragraph">
              <wp:posOffset>-433070</wp:posOffset>
            </wp:positionV>
            <wp:extent cx="811281" cy="800100"/>
            <wp:effectExtent l="0" t="0" r="8255" b="0"/>
            <wp:wrapNone/>
            <wp:docPr id="15" name="Picture 15"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6"/>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289B4F7F" w14:textId="77777777" w:rsidR="00452175" w:rsidRPr="00507C3C" w:rsidRDefault="00452175" w:rsidP="00EB254A">
      <w:pPr>
        <w:pStyle w:val="HeaderEven"/>
        <w:jc w:val="both"/>
        <w:rPr>
          <w:rFonts w:eastAsiaTheme="majorEastAsia"/>
          <w:lang w:val="es-DO"/>
        </w:rPr>
      </w:pPr>
      <w:r>
        <w:rPr>
          <w:rFonts w:eastAsiaTheme="majorEastAsia"/>
          <w:lang w:val="es-DO"/>
        </w:rPr>
        <w:t xml:space="preserve">Informe Trimestral enero-marzo 2025 </w:t>
      </w:r>
    </w:p>
    <w:p w14:paraId="3D1241A4" w14:textId="77777777" w:rsidR="001E44DE" w:rsidRDefault="001E44DE" w:rsidP="00EB254A">
      <w:pPr>
        <w:spacing w:line="360" w:lineRule="auto"/>
        <w:jc w:val="both"/>
        <w:rPr>
          <w:rFonts w:ascii="Century Gothic" w:hAnsi="Century Gothic"/>
          <w:b/>
          <w:bCs/>
          <w:lang w:val="es-DO"/>
        </w:rPr>
      </w:pPr>
    </w:p>
    <w:p w14:paraId="1891ECC3" w14:textId="5F077B4E" w:rsidR="00452175" w:rsidRPr="009A238C" w:rsidRDefault="00452175" w:rsidP="00EB254A">
      <w:pPr>
        <w:spacing w:line="360" w:lineRule="auto"/>
        <w:ind w:left="2832" w:firstLine="708"/>
        <w:jc w:val="both"/>
        <w:rPr>
          <w:rFonts w:ascii="Century Gothic" w:hAnsi="Century Gothic"/>
          <w:lang w:val="es-DO"/>
        </w:rPr>
      </w:pPr>
      <w:r w:rsidRPr="009A238C">
        <w:rPr>
          <w:rFonts w:ascii="Century Gothic" w:hAnsi="Century Gothic"/>
          <w:b/>
          <w:bCs/>
          <w:lang w:val="es-DO"/>
        </w:rPr>
        <w:t>DATOS ABIERTOS</w:t>
      </w:r>
    </w:p>
    <w:p w14:paraId="3134B44E" w14:textId="77777777" w:rsidR="00452175" w:rsidRPr="009A238C" w:rsidRDefault="00452175" w:rsidP="00EB254A">
      <w:pPr>
        <w:jc w:val="both"/>
        <w:rPr>
          <w:rFonts w:ascii="Century Gothic" w:hAnsi="Century Gothic" w:cs="Calibri Light"/>
          <w:lang w:val="es-DO"/>
        </w:rPr>
      </w:pPr>
      <w:r w:rsidRPr="009A238C">
        <w:rPr>
          <w:rFonts w:ascii="Century Gothic" w:hAnsi="Century Gothic" w:cs="Calibri Light"/>
          <w:lang w:val="es-DO"/>
        </w:rPr>
        <w:t>Se ha coordinado la solicitud y carga de las informaciones liberadas en el Portal Datos.gob.do, contando con los siguientes conjuntos de datos:</w:t>
      </w:r>
    </w:p>
    <w:p w14:paraId="4DF5E868" w14:textId="7B4B694F" w:rsidR="00452175" w:rsidRPr="009A238C" w:rsidRDefault="00452175" w:rsidP="00EB254A">
      <w:pPr>
        <w:jc w:val="both"/>
        <w:rPr>
          <w:rFonts w:ascii="Century Gothic" w:hAnsi="Century Gothic" w:cs="Calibri Light"/>
          <w:lang w:val="es-DO"/>
        </w:rPr>
      </w:pPr>
      <w:r w:rsidRPr="009A238C">
        <w:rPr>
          <w:rFonts w:ascii="Century Gothic" w:hAnsi="Century Gothic" w:cs="Calibri Light"/>
          <w:lang w:val="es-DO"/>
        </w:rPr>
        <w:t>Nóminas de Empleados, TSS, 2017 – 202</w:t>
      </w:r>
      <w:r w:rsidR="00C15BAA">
        <w:rPr>
          <w:rFonts w:ascii="Century Gothic" w:hAnsi="Century Gothic" w:cs="Calibri Light"/>
          <w:lang w:val="es-DO"/>
        </w:rPr>
        <w:t>5</w:t>
      </w:r>
      <w:r w:rsidRPr="009A238C">
        <w:rPr>
          <w:rFonts w:ascii="Century Gothic" w:hAnsi="Century Gothic" w:cs="Calibri Light"/>
          <w:lang w:val="es-DO"/>
        </w:rPr>
        <w:t>.</w:t>
      </w:r>
    </w:p>
    <w:p w14:paraId="6DE1AFFA" w14:textId="733DEF79" w:rsidR="00452175" w:rsidRPr="009A238C" w:rsidRDefault="00452175" w:rsidP="00EB254A">
      <w:pPr>
        <w:jc w:val="both"/>
        <w:rPr>
          <w:rFonts w:ascii="Century Gothic" w:hAnsi="Century Gothic" w:cs="Calibri Light"/>
          <w:lang w:val="es-DO"/>
        </w:rPr>
      </w:pPr>
      <w:r w:rsidRPr="009A238C">
        <w:rPr>
          <w:rFonts w:ascii="Century Gothic" w:hAnsi="Century Gothic" w:cs="Calibri Light"/>
          <w:lang w:val="es-DO"/>
        </w:rPr>
        <w:t>Estadísticas Oficina Acceso a la Información (OAI), TSS, 2017- 202</w:t>
      </w:r>
      <w:r w:rsidR="00C15BAA">
        <w:rPr>
          <w:rFonts w:ascii="Century Gothic" w:hAnsi="Century Gothic" w:cs="Calibri Light"/>
          <w:lang w:val="es-DO"/>
        </w:rPr>
        <w:t>5</w:t>
      </w:r>
      <w:r w:rsidRPr="009A238C">
        <w:rPr>
          <w:rFonts w:ascii="Century Gothic" w:hAnsi="Century Gothic" w:cs="Calibri Light"/>
          <w:lang w:val="es-DO"/>
        </w:rPr>
        <w:t>.</w:t>
      </w:r>
    </w:p>
    <w:p w14:paraId="0628EDA1" w14:textId="1B484EA5" w:rsidR="00452175" w:rsidRPr="009A238C" w:rsidRDefault="00452175" w:rsidP="00EB254A">
      <w:pPr>
        <w:jc w:val="both"/>
        <w:rPr>
          <w:rFonts w:ascii="Century Gothic" w:hAnsi="Century Gothic" w:cs="Calibri Light"/>
          <w:lang w:val="es-DO"/>
        </w:rPr>
      </w:pPr>
      <w:r w:rsidRPr="009A238C">
        <w:rPr>
          <w:rFonts w:ascii="Century Gothic" w:hAnsi="Century Gothic" w:cs="Calibri Light"/>
          <w:lang w:val="es-DO"/>
        </w:rPr>
        <w:t>Recaudaciones y Notificaciones TSS, 2014 – 202</w:t>
      </w:r>
      <w:r w:rsidR="00C15BAA">
        <w:rPr>
          <w:rFonts w:ascii="Century Gothic" w:hAnsi="Century Gothic" w:cs="Calibri Light"/>
          <w:lang w:val="es-DO"/>
        </w:rPr>
        <w:t>5</w:t>
      </w:r>
      <w:r w:rsidRPr="009A238C">
        <w:rPr>
          <w:rFonts w:ascii="Century Gothic" w:hAnsi="Century Gothic" w:cs="Calibri Light"/>
          <w:lang w:val="es-DO"/>
        </w:rPr>
        <w:t>.</w:t>
      </w:r>
    </w:p>
    <w:p w14:paraId="6B30EADD" w14:textId="088EAB65" w:rsidR="00452175" w:rsidRPr="009A238C" w:rsidRDefault="00452175" w:rsidP="00EB254A">
      <w:pPr>
        <w:jc w:val="both"/>
        <w:rPr>
          <w:rFonts w:ascii="Century Gothic" w:hAnsi="Century Gothic" w:cs="Calibri Light"/>
          <w:lang w:val="es-DO"/>
        </w:rPr>
      </w:pPr>
      <w:r w:rsidRPr="009A238C">
        <w:rPr>
          <w:rFonts w:ascii="Century Gothic" w:hAnsi="Century Gothic" w:cs="Calibri Light"/>
          <w:lang w:val="es-DO"/>
        </w:rPr>
        <w:t>Empleadores Activos en TSS, 2003 – 202</w:t>
      </w:r>
      <w:r w:rsidR="00C15BAA">
        <w:rPr>
          <w:rFonts w:ascii="Century Gothic" w:hAnsi="Century Gothic" w:cs="Calibri Light"/>
          <w:lang w:val="es-DO"/>
        </w:rPr>
        <w:t>5</w:t>
      </w:r>
      <w:r w:rsidRPr="009A238C">
        <w:rPr>
          <w:rFonts w:ascii="Century Gothic" w:hAnsi="Century Gothic" w:cs="Calibri Light"/>
          <w:lang w:val="es-DO"/>
        </w:rPr>
        <w:t>.</w:t>
      </w:r>
    </w:p>
    <w:p w14:paraId="4EAF1506" w14:textId="38EF1082" w:rsidR="00452175" w:rsidRPr="009A238C" w:rsidRDefault="00452175" w:rsidP="00EB254A">
      <w:pPr>
        <w:jc w:val="both"/>
        <w:rPr>
          <w:rFonts w:ascii="Century Gothic" w:hAnsi="Century Gothic" w:cs="Calibri Light"/>
          <w:lang w:val="es-DO"/>
        </w:rPr>
      </w:pPr>
      <w:r w:rsidRPr="009A238C">
        <w:rPr>
          <w:rFonts w:ascii="Century Gothic" w:hAnsi="Century Gothic" w:cs="Calibri Light"/>
          <w:lang w:val="es-DO"/>
        </w:rPr>
        <w:t>Trabajadores Activos en TSS, 2003 – 202</w:t>
      </w:r>
      <w:r w:rsidR="00C15BAA">
        <w:rPr>
          <w:rFonts w:ascii="Century Gothic" w:hAnsi="Century Gothic" w:cs="Calibri Light"/>
          <w:lang w:val="es-DO"/>
        </w:rPr>
        <w:t>5</w:t>
      </w:r>
      <w:r w:rsidRPr="009A238C">
        <w:rPr>
          <w:rFonts w:ascii="Century Gothic" w:hAnsi="Century Gothic" w:cs="Calibri Light"/>
          <w:lang w:val="es-DO"/>
        </w:rPr>
        <w:t>.</w:t>
      </w:r>
    </w:p>
    <w:p w14:paraId="2DC66105" w14:textId="77777777" w:rsidR="00452175" w:rsidRPr="009A238C" w:rsidRDefault="00452175" w:rsidP="00EB254A">
      <w:pPr>
        <w:jc w:val="both"/>
        <w:rPr>
          <w:rFonts w:ascii="Century Gothic" w:hAnsi="Century Gothic" w:cs="Calibri Light"/>
          <w:lang w:val="es-DO"/>
        </w:rPr>
      </w:pPr>
    </w:p>
    <w:tbl>
      <w:tblPr>
        <w:tblStyle w:val="Tablaconcuadrcula2-nfasis1"/>
        <w:tblW w:w="0" w:type="auto"/>
        <w:tblLook w:val="04A0" w:firstRow="1" w:lastRow="0" w:firstColumn="1" w:lastColumn="0" w:noHBand="0" w:noVBand="1"/>
      </w:tblPr>
      <w:tblGrid>
        <w:gridCol w:w="2790"/>
        <w:gridCol w:w="4948"/>
      </w:tblGrid>
      <w:tr w:rsidR="00452175" w:rsidRPr="009A238C" w14:paraId="69F808B2" w14:textId="77777777" w:rsidTr="00864303">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790" w:type="dxa"/>
          </w:tcPr>
          <w:p w14:paraId="2E84CE7D" w14:textId="77777777" w:rsidR="00452175" w:rsidRPr="009A238C" w:rsidRDefault="00452175" w:rsidP="00EB254A">
            <w:pPr>
              <w:spacing w:line="360" w:lineRule="auto"/>
              <w:jc w:val="both"/>
              <w:rPr>
                <w:rFonts w:ascii="Century Gothic" w:hAnsi="Century Gothic" w:cs="Calibri Light"/>
                <w:sz w:val="22"/>
                <w:szCs w:val="22"/>
                <w:lang w:val="es-DO"/>
              </w:rPr>
            </w:pPr>
            <w:r w:rsidRPr="009A238C">
              <w:rPr>
                <w:rFonts w:ascii="Century Gothic" w:hAnsi="Century Gothic" w:cs="Calibri Light"/>
                <w:sz w:val="22"/>
                <w:szCs w:val="22"/>
                <w:lang w:val="es-DO"/>
              </w:rPr>
              <w:t>Meses</w:t>
            </w:r>
          </w:p>
        </w:tc>
        <w:tc>
          <w:tcPr>
            <w:tcW w:w="4948" w:type="dxa"/>
          </w:tcPr>
          <w:p w14:paraId="37F26ACD" w14:textId="77777777" w:rsidR="00452175" w:rsidRPr="009A238C" w:rsidRDefault="00452175" w:rsidP="00EB254A">
            <w:pPr>
              <w:spacing w:line="360"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Light"/>
                <w:sz w:val="22"/>
                <w:szCs w:val="22"/>
                <w:lang w:val="es-DO"/>
              </w:rPr>
            </w:pPr>
            <w:r w:rsidRPr="009A238C">
              <w:rPr>
                <w:rFonts w:ascii="Century Gothic" w:hAnsi="Century Gothic" w:cs="Calibri Light"/>
                <w:sz w:val="22"/>
                <w:szCs w:val="22"/>
                <w:lang w:val="es-DO"/>
              </w:rPr>
              <w:t xml:space="preserve">Calificación </w:t>
            </w:r>
          </w:p>
        </w:tc>
      </w:tr>
      <w:tr w:rsidR="00452175" w:rsidRPr="009A238C" w14:paraId="369F91E2" w14:textId="77777777" w:rsidTr="00750C4F">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790" w:type="dxa"/>
          </w:tcPr>
          <w:p w14:paraId="6B7286C7" w14:textId="3CABEA76" w:rsidR="00452175" w:rsidRPr="009A238C" w:rsidRDefault="00452175" w:rsidP="00EB254A">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Enero.</w:t>
            </w:r>
            <w:r w:rsidRPr="009A238C">
              <w:rPr>
                <w:rFonts w:ascii="Century Gothic" w:hAnsi="Century Gothic" w:cs="Calibri Light"/>
                <w:sz w:val="22"/>
                <w:szCs w:val="22"/>
                <w:lang w:val="es-DO"/>
              </w:rPr>
              <w:t xml:space="preserve"> 202</w:t>
            </w:r>
            <w:r>
              <w:rPr>
                <w:rFonts w:ascii="Century Gothic" w:hAnsi="Century Gothic" w:cs="Calibri Light"/>
                <w:sz w:val="22"/>
                <w:szCs w:val="22"/>
                <w:lang w:val="es-DO"/>
              </w:rPr>
              <w:t>5</w:t>
            </w:r>
          </w:p>
        </w:tc>
        <w:tc>
          <w:tcPr>
            <w:tcW w:w="4948" w:type="dxa"/>
          </w:tcPr>
          <w:p w14:paraId="23A972A3" w14:textId="67F7088D" w:rsidR="00452175" w:rsidRPr="009A238C" w:rsidRDefault="00864303" w:rsidP="00EB254A">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Light"/>
                <w:sz w:val="22"/>
                <w:szCs w:val="22"/>
                <w:lang w:val="es-DO"/>
              </w:rPr>
            </w:pPr>
            <w:r>
              <w:rPr>
                <w:rFonts w:ascii="Century Gothic" w:hAnsi="Century Gothic" w:cs="Calibri Light"/>
                <w:sz w:val="22"/>
                <w:szCs w:val="22"/>
                <w:lang w:val="es-DO"/>
              </w:rPr>
              <w:t>5/5</w:t>
            </w:r>
          </w:p>
        </w:tc>
      </w:tr>
      <w:tr w:rsidR="00452175" w:rsidRPr="009A238C" w14:paraId="64264C85" w14:textId="77777777" w:rsidTr="00750C4F">
        <w:trPr>
          <w:trHeight w:val="597"/>
        </w:trPr>
        <w:tc>
          <w:tcPr>
            <w:cnfStyle w:val="001000000000" w:firstRow="0" w:lastRow="0" w:firstColumn="1" w:lastColumn="0" w:oddVBand="0" w:evenVBand="0" w:oddHBand="0" w:evenHBand="0" w:firstRowFirstColumn="0" w:firstRowLastColumn="0" w:lastRowFirstColumn="0" w:lastRowLastColumn="0"/>
            <w:tcW w:w="2790" w:type="dxa"/>
          </w:tcPr>
          <w:p w14:paraId="22AC6D8F" w14:textId="5103F6A4" w:rsidR="00452175" w:rsidRPr="009A238C" w:rsidRDefault="00452175" w:rsidP="00EB254A">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Febrero</w:t>
            </w:r>
            <w:r w:rsidRPr="009A238C">
              <w:rPr>
                <w:rFonts w:ascii="Century Gothic" w:hAnsi="Century Gothic" w:cs="Calibri Light"/>
                <w:sz w:val="22"/>
                <w:szCs w:val="22"/>
                <w:lang w:val="es-DO"/>
              </w:rPr>
              <w:t>. 202</w:t>
            </w:r>
            <w:r>
              <w:rPr>
                <w:rFonts w:ascii="Century Gothic" w:hAnsi="Century Gothic" w:cs="Calibri Light"/>
                <w:sz w:val="22"/>
                <w:szCs w:val="22"/>
                <w:lang w:val="es-DO"/>
              </w:rPr>
              <w:t>5</w:t>
            </w:r>
          </w:p>
        </w:tc>
        <w:tc>
          <w:tcPr>
            <w:tcW w:w="4948" w:type="dxa"/>
          </w:tcPr>
          <w:p w14:paraId="4BF3D45A" w14:textId="3902920D" w:rsidR="00452175" w:rsidRPr="009A238C" w:rsidRDefault="00EB254A" w:rsidP="00EB254A">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Light"/>
                <w:sz w:val="22"/>
                <w:szCs w:val="22"/>
                <w:lang w:val="es-DO"/>
              </w:rPr>
            </w:pPr>
            <w:r>
              <w:rPr>
                <w:rFonts w:ascii="Century Gothic" w:hAnsi="Century Gothic" w:cs="Calibri Light"/>
                <w:sz w:val="22"/>
                <w:szCs w:val="22"/>
                <w:lang w:val="es-DO"/>
              </w:rPr>
              <w:t>5/5</w:t>
            </w:r>
          </w:p>
        </w:tc>
      </w:tr>
      <w:tr w:rsidR="00452175" w:rsidRPr="009A238C" w14:paraId="63D4725B" w14:textId="77777777" w:rsidTr="00750C4F">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2C5283A0" w14:textId="196262E9" w:rsidR="00452175" w:rsidRPr="009A238C" w:rsidRDefault="00452175" w:rsidP="00EB254A">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Marzo.</w:t>
            </w:r>
            <w:r w:rsidRPr="009A238C">
              <w:rPr>
                <w:rFonts w:ascii="Century Gothic" w:hAnsi="Century Gothic" w:cs="Calibri Light"/>
                <w:sz w:val="22"/>
                <w:szCs w:val="22"/>
                <w:lang w:val="es-DO"/>
              </w:rPr>
              <w:t xml:space="preserve"> 202</w:t>
            </w:r>
            <w:r>
              <w:rPr>
                <w:rFonts w:ascii="Century Gothic" w:hAnsi="Century Gothic" w:cs="Calibri Light"/>
                <w:sz w:val="22"/>
                <w:szCs w:val="22"/>
                <w:lang w:val="es-DO"/>
              </w:rPr>
              <w:t>5</w:t>
            </w:r>
          </w:p>
        </w:tc>
        <w:tc>
          <w:tcPr>
            <w:tcW w:w="4948" w:type="dxa"/>
          </w:tcPr>
          <w:p w14:paraId="74906DE2" w14:textId="77777777" w:rsidR="00452175" w:rsidRPr="009A238C" w:rsidRDefault="00452175" w:rsidP="00EB254A">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Light"/>
                <w:sz w:val="22"/>
                <w:szCs w:val="22"/>
                <w:lang w:val="es-DO"/>
              </w:rPr>
            </w:pPr>
            <w:r w:rsidRPr="009A238C">
              <w:rPr>
                <w:rFonts w:ascii="Century Gothic" w:hAnsi="Century Gothic" w:cs="Calibri Light"/>
                <w:sz w:val="22"/>
                <w:szCs w:val="22"/>
                <w:lang w:val="es-DO"/>
              </w:rPr>
              <w:t>Pendiente de evaluación.</w:t>
            </w:r>
          </w:p>
        </w:tc>
      </w:tr>
    </w:tbl>
    <w:p w14:paraId="4D4E7D56" w14:textId="572B17C5" w:rsidR="00A949AE" w:rsidRPr="00A949AE" w:rsidRDefault="00A949AE" w:rsidP="00EB254A">
      <w:pPr>
        <w:jc w:val="both"/>
        <w:rPr>
          <w:rFonts w:ascii="Century Gothic" w:hAnsi="Century Gothic"/>
          <w:sz w:val="24"/>
          <w:szCs w:val="24"/>
          <w:lang w:val="es-DO"/>
        </w:rPr>
      </w:pPr>
    </w:p>
    <w:p w14:paraId="2B3BBE01" w14:textId="2DF4F33F" w:rsidR="00A949AE" w:rsidRPr="00A949AE" w:rsidRDefault="00A949AE" w:rsidP="00EB254A">
      <w:pPr>
        <w:jc w:val="both"/>
        <w:rPr>
          <w:rFonts w:ascii="Century Gothic" w:hAnsi="Century Gothic"/>
          <w:sz w:val="24"/>
          <w:szCs w:val="24"/>
          <w:lang w:val="es-DO"/>
        </w:rPr>
      </w:pPr>
    </w:p>
    <w:p w14:paraId="29248B49" w14:textId="2A4E8EC1" w:rsidR="00A949AE" w:rsidRDefault="00A949AE" w:rsidP="00EB254A">
      <w:pPr>
        <w:jc w:val="both"/>
        <w:rPr>
          <w:rFonts w:ascii="Century Gothic" w:hAnsi="Century Gothic"/>
          <w:sz w:val="24"/>
          <w:szCs w:val="24"/>
          <w:lang w:val="es-DO"/>
        </w:rPr>
      </w:pPr>
    </w:p>
    <w:p w14:paraId="22C74C72" w14:textId="52CC6C15" w:rsidR="00452175" w:rsidRDefault="00452175" w:rsidP="00EB254A">
      <w:pPr>
        <w:jc w:val="both"/>
        <w:rPr>
          <w:rFonts w:ascii="Century Gothic" w:hAnsi="Century Gothic"/>
          <w:sz w:val="24"/>
          <w:szCs w:val="24"/>
          <w:lang w:val="es-DO"/>
        </w:rPr>
      </w:pPr>
    </w:p>
    <w:p w14:paraId="075B4417" w14:textId="534FCD64" w:rsidR="00452175" w:rsidRDefault="00452175" w:rsidP="00EB254A">
      <w:pPr>
        <w:jc w:val="both"/>
        <w:rPr>
          <w:rFonts w:ascii="Century Gothic" w:hAnsi="Century Gothic"/>
          <w:sz w:val="24"/>
          <w:szCs w:val="24"/>
          <w:lang w:val="es-DO"/>
        </w:rPr>
      </w:pPr>
    </w:p>
    <w:p w14:paraId="37876785" w14:textId="49EFA581" w:rsidR="00452175" w:rsidRDefault="00452175" w:rsidP="00EB254A">
      <w:pPr>
        <w:jc w:val="both"/>
        <w:rPr>
          <w:rFonts w:ascii="Century Gothic" w:hAnsi="Century Gothic"/>
          <w:sz w:val="24"/>
          <w:szCs w:val="24"/>
          <w:lang w:val="es-DO"/>
        </w:rPr>
      </w:pPr>
    </w:p>
    <w:p w14:paraId="09AD22C7" w14:textId="521BE8C2" w:rsidR="00452175" w:rsidRDefault="00452175" w:rsidP="00EB254A">
      <w:pPr>
        <w:jc w:val="both"/>
        <w:rPr>
          <w:rFonts w:ascii="Century Gothic" w:hAnsi="Century Gothic"/>
          <w:sz w:val="24"/>
          <w:szCs w:val="24"/>
          <w:lang w:val="es-DO"/>
        </w:rPr>
      </w:pPr>
    </w:p>
    <w:p w14:paraId="13BD4AB9" w14:textId="5FE8526D" w:rsidR="00452175" w:rsidRDefault="00452175" w:rsidP="00EB254A">
      <w:pPr>
        <w:jc w:val="both"/>
        <w:rPr>
          <w:rFonts w:ascii="Century Gothic" w:hAnsi="Century Gothic"/>
          <w:sz w:val="24"/>
          <w:szCs w:val="24"/>
          <w:lang w:val="es-DO"/>
        </w:rPr>
      </w:pPr>
    </w:p>
    <w:p w14:paraId="6EAF1AC7" w14:textId="4EA335CF" w:rsidR="00452175" w:rsidRDefault="00452175" w:rsidP="00EB254A">
      <w:pPr>
        <w:jc w:val="both"/>
        <w:rPr>
          <w:rFonts w:ascii="Century Gothic" w:hAnsi="Century Gothic"/>
          <w:sz w:val="24"/>
          <w:szCs w:val="24"/>
          <w:lang w:val="es-DO"/>
        </w:rPr>
      </w:pPr>
    </w:p>
    <w:p w14:paraId="6654273B" w14:textId="4571E4E4" w:rsidR="00452175" w:rsidRDefault="00452175" w:rsidP="00EB254A">
      <w:pPr>
        <w:jc w:val="both"/>
        <w:rPr>
          <w:rFonts w:ascii="Century Gothic" w:hAnsi="Century Gothic"/>
          <w:sz w:val="24"/>
          <w:szCs w:val="24"/>
          <w:lang w:val="es-DO"/>
        </w:rPr>
      </w:pPr>
    </w:p>
    <w:p w14:paraId="3D66CC3B" w14:textId="2BB5BF43" w:rsidR="00452175" w:rsidRDefault="00452175" w:rsidP="00EB254A">
      <w:pPr>
        <w:jc w:val="both"/>
        <w:rPr>
          <w:rFonts w:ascii="Century Gothic" w:hAnsi="Century Gothic"/>
          <w:sz w:val="24"/>
          <w:szCs w:val="24"/>
          <w:lang w:val="es-DO"/>
        </w:rPr>
      </w:pPr>
    </w:p>
    <w:p w14:paraId="740167D9" w14:textId="77777777" w:rsidR="001E44DE" w:rsidRDefault="001E44DE" w:rsidP="00EB254A">
      <w:pPr>
        <w:pStyle w:val="HeaderEven"/>
        <w:jc w:val="both"/>
        <w:rPr>
          <w:rFonts w:eastAsiaTheme="majorEastAsia"/>
          <w:noProof/>
          <w:lang w:val="es-DO"/>
          <w14:ligatures w14:val="none"/>
        </w:rPr>
      </w:pPr>
    </w:p>
    <w:p w14:paraId="325533BF" w14:textId="77777777" w:rsidR="001E44DE" w:rsidRDefault="001E44DE" w:rsidP="00EB254A">
      <w:pPr>
        <w:pStyle w:val="HeaderEven"/>
        <w:jc w:val="both"/>
        <w:rPr>
          <w:rFonts w:eastAsiaTheme="majorEastAsia"/>
          <w:noProof/>
          <w:lang w:val="es-DO"/>
          <w14:ligatures w14:val="none"/>
        </w:rPr>
      </w:pPr>
    </w:p>
    <w:p w14:paraId="1A3DFC05" w14:textId="77777777" w:rsidR="001E44DE" w:rsidRDefault="001E44DE" w:rsidP="00EB254A">
      <w:pPr>
        <w:pStyle w:val="HeaderEven"/>
        <w:jc w:val="both"/>
        <w:rPr>
          <w:rFonts w:eastAsiaTheme="majorEastAsia"/>
          <w:noProof/>
          <w:lang w:val="es-DO"/>
          <w14:ligatures w14:val="none"/>
        </w:rPr>
      </w:pPr>
    </w:p>
    <w:p w14:paraId="5213D747" w14:textId="77777777" w:rsidR="001E44DE" w:rsidRDefault="001E44DE" w:rsidP="00EB254A">
      <w:pPr>
        <w:pStyle w:val="HeaderEven"/>
        <w:jc w:val="both"/>
        <w:rPr>
          <w:rFonts w:eastAsiaTheme="majorEastAsia"/>
          <w:noProof/>
          <w:lang w:val="es-DO"/>
          <w14:ligatures w14:val="none"/>
        </w:rPr>
      </w:pPr>
    </w:p>
    <w:p w14:paraId="57EA0D48" w14:textId="56FA0EBA" w:rsidR="00452175" w:rsidRDefault="00452175" w:rsidP="00EB254A">
      <w:pPr>
        <w:pStyle w:val="HeaderEven"/>
        <w:jc w:val="both"/>
        <w:rPr>
          <w:rFonts w:eastAsiaTheme="majorEastAsia"/>
          <w:lang w:val="es-DO"/>
        </w:rPr>
      </w:pPr>
      <w:r>
        <w:rPr>
          <w:noProof/>
        </w:rPr>
        <w:drawing>
          <wp:anchor distT="0" distB="0" distL="114300" distR="114300" simplePos="0" relativeHeight="251679744" behindDoc="1" locked="0" layoutInCell="1" allowOverlap="1" wp14:anchorId="79A07C95" wp14:editId="1CD85B17">
            <wp:simplePos x="0" y="0"/>
            <wp:positionH relativeFrom="column">
              <wp:posOffset>5861685</wp:posOffset>
            </wp:positionH>
            <wp:positionV relativeFrom="paragraph">
              <wp:posOffset>-433070</wp:posOffset>
            </wp:positionV>
            <wp:extent cx="811281" cy="800100"/>
            <wp:effectExtent l="0" t="0" r="8255" b="0"/>
            <wp:wrapNone/>
            <wp:docPr id="16" name="Picture 16"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6"/>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490C5833" w14:textId="77777777" w:rsidR="00452175" w:rsidRPr="00507C3C" w:rsidRDefault="00452175" w:rsidP="00EB254A">
      <w:pPr>
        <w:pStyle w:val="HeaderEven"/>
        <w:jc w:val="both"/>
        <w:rPr>
          <w:rFonts w:eastAsiaTheme="majorEastAsia"/>
          <w:lang w:val="es-DO"/>
        </w:rPr>
      </w:pPr>
      <w:r>
        <w:rPr>
          <w:rFonts w:eastAsiaTheme="majorEastAsia"/>
          <w:lang w:val="es-DO"/>
        </w:rPr>
        <w:t xml:space="preserve">Informe Trimestral enero-marzo 2025 </w:t>
      </w:r>
    </w:p>
    <w:p w14:paraId="76774048" w14:textId="523AC16E" w:rsidR="00452175" w:rsidRDefault="00452175" w:rsidP="00EB254A">
      <w:pPr>
        <w:jc w:val="both"/>
        <w:rPr>
          <w:rFonts w:ascii="Century Gothic" w:hAnsi="Century Gothic"/>
          <w:sz w:val="24"/>
          <w:szCs w:val="24"/>
          <w:lang w:val="es-DO"/>
        </w:rPr>
      </w:pPr>
    </w:p>
    <w:p w14:paraId="5A4EB948" w14:textId="3362C399" w:rsidR="00452175" w:rsidRDefault="00452175" w:rsidP="00EB254A">
      <w:pPr>
        <w:ind w:left="2124" w:firstLine="708"/>
        <w:jc w:val="both"/>
        <w:rPr>
          <w:rFonts w:ascii="Century Gothic" w:hAnsi="Century Gothic"/>
          <w:b/>
          <w:bCs/>
          <w:sz w:val="24"/>
          <w:szCs w:val="24"/>
          <w:lang w:val="es-DO"/>
        </w:rPr>
      </w:pPr>
      <w:r w:rsidRPr="00452175">
        <w:rPr>
          <w:rFonts w:ascii="Century Gothic" w:hAnsi="Century Gothic"/>
          <w:b/>
          <w:bCs/>
          <w:sz w:val="24"/>
          <w:szCs w:val="24"/>
          <w:lang w:val="es-DO"/>
        </w:rPr>
        <w:t>SOLICITUDES GESTIONADAS</w:t>
      </w:r>
    </w:p>
    <w:p w14:paraId="6EF69A4C" w14:textId="77777777" w:rsidR="00452175" w:rsidRPr="00452175" w:rsidRDefault="00452175" w:rsidP="00EB254A">
      <w:pPr>
        <w:ind w:left="2124" w:firstLine="708"/>
        <w:jc w:val="both"/>
        <w:rPr>
          <w:rFonts w:ascii="Century Gothic" w:hAnsi="Century Gothic"/>
          <w:b/>
          <w:bCs/>
          <w:sz w:val="24"/>
          <w:szCs w:val="24"/>
          <w:lang w:val="es-DO"/>
        </w:rPr>
      </w:pPr>
    </w:p>
    <w:p w14:paraId="1926EBA8" w14:textId="0033B32B" w:rsidR="00452175" w:rsidRDefault="00452175" w:rsidP="00EB254A">
      <w:pPr>
        <w:jc w:val="both"/>
        <w:rPr>
          <w:rFonts w:ascii="Century Gothic" w:hAnsi="Century Gothic"/>
          <w:sz w:val="24"/>
          <w:szCs w:val="24"/>
          <w:lang w:val="es-DO"/>
        </w:rPr>
      </w:pPr>
      <w:r w:rsidRPr="00452175">
        <w:rPr>
          <w:rFonts w:ascii="Century Gothic" w:hAnsi="Century Gothic"/>
          <w:sz w:val="24"/>
          <w:szCs w:val="24"/>
          <w:lang w:val="es-DO"/>
        </w:rPr>
        <w:t xml:space="preserve">Hemos gestionado las </w:t>
      </w:r>
      <w:r w:rsidR="00D46F24" w:rsidRPr="00452175">
        <w:rPr>
          <w:rFonts w:ascii="Century Gothic" w:hAnsi="Century Gothic"/>
          <w:sz w:val="24"/>
          <w:szCs w:val="24"/>
          <w:lang w:val="es-DO"/>
        </w:rPr>
        <w:t>siguientes (</w:t>
      </w:r>
      <w:r>
        <w:rPr>
          <w:rFonts w:ascii="Century Gothic" w:hAnsi="Century Gothic"/>
          <w:sz w:val="24"/>
          <w:szCs w:val="24"/>
          <w:lang w:val="es-DO"/>
        </w:rPr>
        <w:t>00</w:t>
      </w:r>
      <w:r w:rsidRPr="00452175">
        <w:rPr>
          <w:rFonts w:ascii="Century Gothic" w:hAnsi="Century Gothic"/>
          <w:sz w:val="24"/>
          <w:szCs w:val="24"/>
          <w:lang w:val="es-DO"/>
        </w:rPr>
        <w:t>) solicitudes de información pública durante el periodo octubre-diciembre 202</w:t>
      </w:r>
      <w:r>
        <w:rPr>
          <w:rFonts w:ascii="Century Gothic" w:hAnsi="Century Gothic"/>
          <w:sz w:val="24"/>
          <w:szCs w:val="24"/>
          <w:lang w:val="es-DO"/>
        </w:rPr>
        <w:t>5</w:t>
      </w:r>
      <w:r w:rsidRPr="00452175">
        <w:rPr>
          <w:rFonts w:ascii="Century Gothic" w:hAnsi="Century Gothic"/>
          <w:sz w:val="24"/>
          <w:szCs w:val="24"/>
          <w:lang w:val="es-DO"/>
        </w:rPr>
        <w:t>.</w:t>
      </w:r>
    </w:p>
    <w:p w14:paraId="25DFEBC3" w14:textId="77777777" w:rsidR="00452175" w:rsidRPr="00452175" w:rsidRDefault="00452175" w:rsidP="00EB254A">
      <w:pPr>
        <w:jc w:val="both"/>
        <w:rPr>
          <w:rFonts w:ascii="Century Gothic" w:hAnsi="Century Gothic"/>
          <w:sz w:val="24"/>
          <w:szCs w:val="24"/>
          <w:lang w:val="es-DO"/>
        </w:rPr>
      </w:pPr>
    </w:p>
    <w:tbl>
      <w:tblPr>
        <w:tblStyle w:val="Tablaconcuadrcula"/>
        <w:tblpPr w:leftFromText="141" w:rightFromText="141" w:vertAnchor="text" w:tblpX="137" w:tblpY="1"/>
        <w:tblOverlap w:val="never"/>
        <w:tblW w:w="9776" w:type="dxa"/>
        <w:tblLook w:val="04A0" w:firstRow="1" w:lastRow="0" w:firstColumn="1" w:lastColumn="0" w:noHBand="0" w:noVBand="1"/>
      </w:tblPr>
      <w:tblGrid>
        <w:gridCol w:w="669"/>
        <w:gridCol w:w="1890"/>
        <w:gridCol w:w="5467"/>
        <w:gridCol w:w="1750"/>
      </w:tblGrid>
      <w:tr w:rsidR="00452175" w:rsidRPr="00452175" w14:paraId="557730C8" w14:textId="77777777" w:rsidTr="00750C4F">
        <w:trPr>
          <w:trHeight w:val="105"/>
        </w:trPr>
        <w:tc>
          <w:tcPr>
            <w:tcW w:w="582" w:type="dxa"/>
            <w:shd w:val="clear" w:color="auto" w:fill="D9E2F3" w:themeFill="accent1" w:themeFillTint="33"/>
          </w:tcPr>
          <w:p w14:paraId="052B401C" w14:textId="77777777" w:rsidR="00452175" w:rsidRPr="00452175" w:rsidRDefault="00452175" w:rsidP="00EB254A">
            <w:pPr>
              <w:spacing w:after="160" w:line="259" w:lineRule="auto"/>
              <w:jc w:val="both"/>
              <w:rPr>
                <w:rFonts w:ascii="Century Gothic" w:hAnsi="Century Gothic"/>
                <w:sz w:val="24"/>
                <w:szCs w:val="24"/>
                <w:lang w:val="es-DO"/>
              </w:rPr>
            </w:pPr>
            <w:r w:rsidRPr="00452175">
              <w:rPr>
                <w:rFonts w:ascii="Century Gothic" w:hAnsi="Century Gothic"/>
                <w:sz w:val="24"/>
                <w:szCs w:val="24"/>
                <w:lang w:val="es-DO"/>
              </w:rPr>
              <w:t>NO.</w:t>
            </w:r>
          </w:p>
        </w:tc>
        <w:tc>
          <w:tcPr>
            <w:tcW w:w="1933" w:type="dxa"/>
            <w:shd w:val="clear" w:color="auto" w:fill="D9E2F3" w:themeFill="accent1" w:themeFillTint="33"/>
          </w:tcPr>
          <w:p w14:paraId="67472EDD" w14:textId="77777777" w:rsidR="00452175" w:rsidRPr="00452175" w:rsidRDefault="00452175" w:rsidP="00EB254A">
            <w:pPr>
              <w:spacing w:after="160" w:line="259" w:lineRule="auto"/>
              <w:jc w:val="both"/>
              <w:rPr>
                <w:rFonts w:ascii="Century Gothic" w:hAnsi="Century Gothic"/>
                <w:sz w:val="24"/>
                <w:szCs w:val="24"/>
                <w:lang w:val="es-DO"/>
              </w:rPr>
            </w:pPr>
            <w:r w:rsidRPr="00452175">
              <w:rPr>
                <w:rFonts w:ascii="Century Gothic" w:hAnsi="Century Gothic"/>
                <w:sz w:val="24"/>
                <w:szCs w:val="24"/>
                <w:lang w:val="es-DO"/>
              </w:rPr>
              <w:t>CODIGO SAIP-SIP</w:t>
            </w:r>
          </w:p>
        </w:tc>
        <w:tc>
          <w:tcPr>
            <w:tcW w:w="5560" w:type="dxa"/>
            <w:shd w:val="clear" w:color="auto" w:fill="D9E2F3" w:themeFill="accent1" w:themeFillTint="33"/>
          </w:tcPr>
          <w:p w14:paraId="30DDB312" w14:textId="77777777" w:rsidR="00452175" w:rsidRPr="00452175" w:rsidRDefault="00452175" w:rsidP="00EB254A">
            <w:pPr>
              <w:spacing w:after="160" w:line="259" w:lineRule="auto"/>
              <w:jc w:val="both"/>
              <w:rPr>
                <w:rFonts w:ascii="Century Gothic" w:hAnsi="Century Gothic"/>
                <w:sz w:val="24"/>
                <w:szCs w:val="24"/>
                <w:lang w:val="es-DO"/>
              </w:rPr>
            </w:pPr>
            <w:r w:rsidRPr="00452175">
              <w:rPr>
                <w:rFonts w:ascii="Century Gothic" w:hAnsi="Century Gothic"/>
                <w:sz w:val="24"/>
                <w:szCs w:val="24"/>
                <w:lang w:val="es-DO"/>
              </w:rPr>
              <w:t>TIPO DE INFORMACION</w:t>
            </w:r>
          </w:p>
        </w:tc>
        <w:tc>
          <w:tcPr>
            <w:tcW w:w="1701" w:type="dxa"/>
            <w:shd w:val="clear" w:color="auto" w:fill="D9E2F3" w:themeFill="accent1" w:themeFillTint="33"/>
          </w:tcPr>
          <w:p w14:paraId="442B8AC3" w14:textId="77777777" w:rsidR="00452175" w:rsidRPr="00452175" w:rsidRDefault="00452175" w:rsidP="00EB254A">
            <w:pPr>
              <w:spacing w:after="160" w:line="259" w:lineRule="auto"/>
              <w:jc w:val="both"/>
              <w:rPr>
                <w:rFonts w:ascii="Century Gothic" w:hAnsi="Century Gothic"/>
                <w:sz w:val="24"/>
                <w:szCs w:val="24"/>
                <w:lang w:val="es-DO"/>
              </w:rPr>
            </w:pPr>
            <w:r w:rsidRPr="00452175">
              <w:rPr>
                <w:rFonts w:ascii="Century Gothic" w:hAnsi="Century Gothic"/>
                <w:sz w:val="24"/>
                <w:szCs w:val="24"/>
                <w:lang w:val="es-DO"/>
              </w:rPr>
              <w:t>ÁREA GESTIONADA</w:t>
            </w:r>
          </w:p>
        </w:tc>
      </w:tr>
      <w:tr w:rsidR="00452175" w:rsidRPr="00452175" w14:paraId="6BDD5B02" w14:textId="77777777" w:rsidTr="00750C4F">
        <w:trPr>
          <w:trHeight w:val="637"/>
        </w:trPr>
        <w:tc>
          <w:tcPr>
            <w:tcW w:w="582" w:type="dxa"/>
          </w:tcPr>
          <w:p w14:paraId="58974F9B" w14:textId="77777777" w:rsidR="00452175" w:rsidRPr="00452175" w:rsidRDefault="00452175" w:rsidP="00EB254A">
            <w:pPr>
              <w:spacing w:after="160" w:line="259" w:lineRule="auto"/>
              <w:jc w:val="both"/>
              <w:rPr>
                <w:rFonts w:ascii="Century Gothic" w:hAnsi="Century Gothic"/>
                <w:sz w:val="24"/>
                <w:szCs w:val="24"/>
                <w:lang w:val="es-DO"/>
              </w:rPr>
            </w:pPr>
          </w:p>
          <w:p w14:paraId="3FD5DD2D" w14:textId="77777777" w:rsidR="00452175" w:rsidRPr="00452175" w:rsidRDefault="00452175" w:rsidP="00EB254A">
            <w:pPr>
              <w:spacing w:after="160" w:line="259" w:lineRule="auto"/>
              <w:jc w:val="both"/>
              <w:rPr>
                <w:rFonts w:ascii="Century Gothic" w:hAnsi="Century Gothic"/>
                <w:sz w:val="24"/>
                <w:szCs w:val="24"/>
                <w:lang w:val="es-DO"/>
              </w:rPr>
            </w:pPr>
          </w:p>
          <w:p w14:paraId="2393AA58" w14:textId="77777777" w:rsidR="00452175" w:rsidRDefault="00452175" w:rsidP="00EB254A">
            <w:pPr>
              <w:spacing w:after="160" w:line="259" w:lineRule="auto"/>
              <w:jc w:val="both"/>
              <w:rPr>
                <w:rFonts w:ascii="Century Gothic" w:hAnsi="Century Gothic"/>
                <w:sz w:val="24"/>
                <w:szCs w:val="24"/>
                <w:lang w:val="es-DO"/>
              </w:rPr>
            </w:pPr>
          </w:p>
          <w:p w14:paraId="65738534" w14:textId="33782797" w:rsidR="00452175" w:rsidRPr="00452175" w:rsidRDefault="00452175" w:rsidP="00EB254A">
            <w:pPr>
              <w:spacing w:after="160" w:line="259" w:lineRule="auto"/>
              <w:jc w:val="both"/>
              <w:rPr>
                <w:rFonts w:ascii="Century Gothic" w:hAnsi="Century Gothic"/>
                <w:sz w:val="24"/>
                <w:szCs w:val="24"/>
                <w:lang w:val="es-DO"/>
              </w:rPr>
            </w:pPr>
            <w:r w:rsidRPr="00452175">
              <w:rPr>
                <w:rFonts w:ascii="Century Gothic" w:hAnsi="Century Gothic"/>
                <w:sz w:val="24"/>
                <w:szCs w:val="24"/>
                <w:lang w:val="es-DO"/>
              </w:rPr>
              <w:t>1</w:t>
            </w:r>
          </w:p>
          <w:p w14:paraId="706A2772" w14:textId="77777777" w:rsidR="00452175" w:rsidRDefault="00452175" w:rsidP="00EB254A">
            <w:pPr>
              <w:spacing w:after="160" w:line="259" w:lineRule="auto"/>
              <w:jc w:val="both"/>
              <w:rPr>
                <w:rFonts w:ascii="Century Gothic" w:hAnsi="Century Gothic"/>
                <w:sz w:val="24"/>
                <w:szCs w:val="24"/>
                <w:lang w:val="es-DO"/>
              </w:rPr>
            </w:pPr>
          </w:p>
          <w:p w14:paraId="1BCA11AE" w14:textId="208A3042" w:rsidR="00452175" w:rsidRPr="00452175" w:rsidRDefault="00452175" w:rsidP="00EB254A">
            <w:pPr>
              <w:spacing w:after="160" w:line="259" w:lineRule="auto"/>
              <w:jc w:val="both"/>
              <w:rPr>
                <w:rFonts w:ascii="Century Gothic" w:hAnsi="Century Gothic"/>
                <w:sz w:val="24"/>
                <w:szCs w:val="24"/>
                <w:lang w:val="es-DO"/>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D2E6DF9" w14:textId="77777777" w:rsidR="00BB6017" w:rsidRPr="009E56B2" w:rsidRDefault="00BB6017" w:rsidP="00EB254A">
            <w:pPr>
              <w:jc w:val="both"/>
              <w:rPr>
                <w:rFonts w:ascii="Calibri" w:hAnsi="Calibri" w:cs="Calibri"/>
                <w:color w:val="000000"/>
              </w:rPr>
            </w:pPr>
          </w:p>
          <w:p w14:paraId="6FDED0AF" w14:textId="51F8B46C" w:rsidR="00BB6017" w:rsidRPr="009E56B2" w:rsidRDefault="00BB6017" w:rsidP="00EB254A">
            <w:pPr>
              <w:jc w:val="both"/>
              <w:rPr>
                <w:rFonts w:ascii="Calibri" w:hAnsi="Calibri" w:cs="Calibri"/>
                <w:color w:val="000000"/>
              </w:rPr>
            </w:pPr>
            <w:r w:rsidRPr="009E56B2">
              <w:rPr>
                <w:rFonts w:ascii="Calibri" w:hAnsi="Calibri" w:cs="Calibri"/>
                <w:color w:val="000000"/>
              </w:rPr>
              <w:t>109704</w:t>
            </w:r>
          </w:p>
          <w:p w14:paraId="3215085E" w14:textId="2C21D4F2" w:rsidR="00452175" w:rsidRPr="00452175" w:rsidRDefault="00452175" w:rsidP="00EB254A">
            <w:pPr>
              <w:spacing w:after="160" w:line="259" w:lineRule="auto"/>
              <w:jc w:val="both"/>
              <w:rPr>
                <w:rFonts w:ascii="Century Gothic" w:hAnsi="Century Gothic"/>
                <w:sz w:val="24"/>
                <w:szCs w:val="24"/>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6ECA01E" w14:textId="2D115EBE"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 xml:space="preserve">A) El </w:t>
            </w:r>
            <w:r w:rsidR="00D46F24" w:rsidRPr="00BB6017">
              <w:rPr>
                <w:rFonts w:ascii="Century Gothic" w:hAnsi="Century Gothic" w:cs="Calibri"/>
                <w:color w:val="000000"/>
              </w:rPr>
              <w:t>Histórico</w:t>
            </w:r>
            <w:r w:rsidRPr="00BB6017">
              <w:rPr>
                <w:rFonts w:ascii="Century Gothic" w:hAnsi="Century Gothic" w:cs="Calibri"/>
                <w:color w:val="000000"/>
              </w:rPr>
              <w:t xml:space="preserve"> de empresas o la cantidad de usuarios por año con corte al 31 de Diciembre de los </w:t>
            </w:r>
            <w:r w:rsidR="00D46F24" w:rsidRPr="00BB6017">
              <w:rPr>
                <w:rFonts w:ascii="Century Gothic" w:hAnsi="Century Gothic" w:cs="Calibri"/>
                <w:color w:val="000000"/>
              </w:rPr>
              <w:t>últimos</w:t>
            </w:r>
            <w:r w:rsidRPr="00BB6017">
              <w:rPr>
                <w:rFonts w:ascii="Century Gothic" w:hAnsi="Century Gothic" w:cs="Calibri"/>
                <w:color w:val="000000"/>
              </w:rPr>
              <w:t xml:space="preserve"> 10 años (2014-2024) de la cantidad y </w:t>
            </w:r>
            <w:r w:rsidR="00D46F24" w:rsidRPr="00BB6017">
              <w:rPr>
                <w:rFonts w:ascii="Century Gothic" w:hAnsi="Century Gothic" w:cs="Calibri"/>
                <w:color w:val="000000"/>
              </w:rPr>
              <w:t>clasificación</w:t>
            </w:r>
            <w:r w:rsidRPr="00BB6017">
              <w:rPr>
                <w:rFonts w:ascii="Century Gothic" w:hAnsi="Century Gothic" w:cs="Calibri"/>
                <w:color w:val="000000"/>
              </w:rPr>
              <w:t xml:space="preserve"> de los usuarios de acuerdo a lo que dice la ley 479-08 modificada por la ley 31-11 de sociedades de nuestro </w:t>
            </w:r>
            <w:r w:rsidR="00D46F24" w:rsidRPr="00BB6017">
              <w:rPr>
                <w:rFonts w:ascii="Century Gothic" w:hAnsi="Century Gothic" w:cs="Calibri"/>
                <w:color w:val="000000"/>
              </w:rPr>
              <w:t>país</w:t>
            </w:r>
            <w:r w:rsidRPr="00BB6017">
              <w:rPr>
                <w:rFonts w:ascii="Century Gothic" w:hAnsi="Century Gothic" w:cs="Calibri"/>
                <w:color w:val="000000"/>
              </w:rPr>
              <w:t>:</w:t>
            </w:r>
            <w:r w:rsidRPr="00BB6017">
              <w:rPr>
                <w:rFonts w:ascii="Century Gothic" w:hAnsi="Century Gothic" w:cs="Calibri"/>
                <w:color w:val="000000"/>
              </w:rPr>
              <w:br/>
              <w:t xml:space="preserve"> Comandita por Acciones</w:t>
            </w:r>
            <w:r w:rsidRPr="00BB6017">
              <w:rPr>
                <w:rFonts w:ascii="Century Gothic" w:hAnsi="Century Gothic" w:cs="Calibri"/>
                <w:color w:val="000000"/>
              </w:rPr>
              <w:br/>
              <w:t>Empresa Individual de Responsabilidad Limitada (EIRL)</w:t>
            </w:r>
            <w:r w:rsidRPr="00BB6017">
              <w:rPr>
                <w:rFonts w:ascii="Century Gothic" w:hAnsi="Century Gothic" w:cs="Calibri"/>
                <w:color w:val="000000"/>
              </w:rPr>
              <w:br/>
              <w:t>Empresa Extranjera</w:t>
            </w:r>
            <w:r w:rsidRPr="00BB6017">
              <w:rPr>
                <w:rFonts w:ascii="Century Gothic" w:hAnsi="Century Gothic" w:cs="Calibri"/>
                <w:color w:val="000000"/>
              </w:rPr>
              <w:br/>
              <w:t>Sociedad Anónima Simplificada (SAS)</w:t>
            </w:r>
            <w:r w:rsidRPr="00BB6017">
              <w:rPr>
                <w:rFonts w:ascii="Century Gothic" w:hAnsi="Century Gothic" w:cs="Calibri"/>
                <w:color w:val="000000"/>
              </w:rPr>
              <w:br/>
              <w:t>Sociedad Accidental o en Participación</w:t>
            </w:r>
            <w:r w:rsidRPr="00BB6017">
              <w:rPr>
                <w:rFonts w:ascii="Century Gothic" w:hAnsi="Century Gothic" w:cs="Calibri"/>
                <w:color w:val="000000"/>
              </w:rPr>
              <w:br/>
              <w:t>Sociedad Anónima (SA)</w:t>
            </w:r>
            <w:r w:rsidRPr="00BB6017">
              <w:rPr>
                <w:rFonts w:ascii="Century Gothic" w:hAnsi="Century Gothic" w:cs="Calibri"/>
                <w:color w:val="000000"/>
              </w:rPr>
              <w:br/>
              <w:t xml:space="preserve">Sociedad de Responsabilidad Limitada (SRL) </w:t>
            </w:r>
          </w:p>
          <w:p w14:paraId="446AFBE2" w14:textId="77777777" w:rsidR="00452175" w:rsidRPr="00452175" w:rsidRDefault="00452175" w:rsidP="00EB254A">
            <w:pPr>
              <w:spacing w:after="160" w:line="259" w:lineRule="auto"/>
              <w:jc w:val="both"/>
              <w:rPr>
                <w:rFonts w:ascii="Century Gothic" w:hAnsi="Century Gothic"/>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4DF613" w14:textId="77777777" w:rsidR="00452175" w:rsidRPr="00452175" w:rsidRDefault="00452175" w:rsidP="00EB254A">
            <w:pPr>
              <w:spacing w:after="160" w:line="259" w:lineRule="auto"/>
              <w:jc w:val="both"/>
              <w:rPr>
                <w:rFonts w:ascii="Century Gothic" w:hAnsi="Century Gothic"/>
                <w:lang w:val="en-US"/>
              </w:rPr>
            </w:pPr>
            <w:r w:rsidRPr="00452175">
              <w:rPr>
                <w:rFonts w:ascii="Century Gothic" w:hAnsi="Century Gothic"/>
                <w:lang w:val="en-US"/>
              </w:rPr>
              <w:t xml:space="preserve">Base de </w:t>
            </w:r>
            <w:proofErr w:type="spellStart"/>
            <w:r w:rsidRPr="00452175">
              <w:rPr>
                <w:rFonts w:ascii="Century Gothic" w:hAnsi="Century Gothic"/>
                <w:lang w:val="en-US"/>
              </w:rPr>
              <w:t>datos</w:t>
            </w:r>
            <w:proofErr w:type="spellEnd"/>
          </w:p>
          <w:p w14:paraId="64E62319" w14:textId="77777777" w:rsidR="00452175" w:rsidRPr="00452175" w:rsidRDefault="00452175" w:rsidP="00EB254A">
            <w:pPr>
              <w:spacing w:after="160" w:line="259" w:lineRule="auto"/>
              <w:jc w:val="both"/>
              <w:rPr>
                <w:rFonts w:ascii="Century Gothic" w:hAnsi="Century Gothic"/>
              </w:rPr>
            </w:pPr>
          </w:p>
        </w:tc>
      </w:tr>
      <w:tr w:rsidR="00BB6017" w:rsidRPr="00BB6017" w14:paraId="5B168E03" w14:textId="77777777" w:rsidTr="00750C4F">
        <w:trPr>
          <w:trHeight w:val="637"/>
        </w:trPr>
        <w:tc>
          <w:tcPr>
            <w:tcW w:w="582" w:type="dxa"/>
          </w:tcPr>
          <w:p w14:paraId="1F7F6724" w14:textId="77777777" w:rsidR="00BB6017" w:rsidRDefault="00BB6017" w:rsidP="00EB254A">
            <w:pPr>
              <w:jc w:val="both"/>
              <w:rPr>
                <w:rFonts w:ascii="Century Gothic" w:hAnsi="Century Gothic"/>
                <w:sz w:val="24"/>
                <w:szCs w:val="24"/>
                <w:lang w:val="es-DO"/>
              </w:rPr>
            </w:pPr>
          </w:p>
          <w:p w14:paraId="44F59DA3" w14:textId="77777777" w:rsidR="00BB6017" w:rsidRDefault="00BB6017" w:rsidP="00EB254A">
            <w:pPr>
              <w:jc w:val="both"/>
              <w:rPr>
                <w:rFonts w:ascii="Century Gothic" w:hAnsi="Century Gothic"/>
                <w:sz w:val="24"/>
                <w:szCs w:val="24"/>
                <w:lang w:val="es-DO"/>
              </w:rPr>
            </w:pPr>
          </w:p>
          <w:p w14:paraId="1A279A51" w14:textId="77777777" w:rsidR="00BB6017" w:rsidRDefault="00BB6017" w:rsidP="00EB254A">
            <w:pPr>
              <w:jc w:val="both"/>
              <w:rPr>
                <w:rFonts w:ascii="Century Gothic" w:hAnsi="Century Gothic"/>
                <w:sz w:val="24"/>
                <w:szCs w:val="24"/>
                <w:lang w:val="es-DO"/>
              </w:rPr>
            </w:pPr>
          </w:p>
          <w:p w14:paraId="4FE84A66" w14:textId="77777777" w:rsidR="00BB6017" w:rsidRDefault="00BB6017" w:rsidP="00EB254A">
            <w:pPr>
              <w:jc w:val="both"/>
              <w:rPr>
                <w:rFonts w:ascii="Century Gothic" w:hAnsi="Century Gothic"/>
                <w:sz w:val="24"/>
                <w:szCs w:val="24"/>
                <w:lang w:val="es-DO"/>
              </w:rPr>
            </w:pPr>
          </w:p>
          <w:p w14:paraId="13A594CC" w14:textId="77777777" w:rsidR="00BB6017" w:rsidRDefault="00BB6017" w:rsidP="00EB254A">
            <w:pPr>
              <w:jc w:val="both"/>
              <w:rPr>
                <w:rFonts w:ascii="Century Gothic" w:hAnsi="Century Gothic"/>
                <w:sz w:val="24"/>
                <w:szCs w:val="24"/>
                <w:lang w:val="es-DO"/>
              </w:rPr>
            </w:pPr>
          </w:p>
          <w:p w14:paraId="5C6845ED" w14:textId="1D7B0618" w:rsidR="00BB6017" w:rsidRPr="00452175" w:rsidRDefault="00BB6017" w:rsidP="00EB254A">
            <w:pPr>
              <w:jc w:val="both"/>
              <w:rPr>
                <w:rFonts w:ascii="Century Gothic" w:hAnsi="Century Gothic"/>
                <w:sz w:val="24"/>
                <w:szCs w:val="24"/>
                <w:lang w:val="es-DO"/>
              </w:rPr>
            </w:pPr>
            <w:r>
              <w:rPr>
                <w:rFonts w:ascii="Century Gothic" w:hAnsi="Century Gothic"/>
                <w:sz w:val="24"/>
                <w:szCs w:val="24"/>
                <w:lang w:val="es-DO"/>
              </w:rPr>
              <w:t>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529737A" w14:textId="77777777" w:rsidR="00BB6017" w:rsidRDefault="00BB6017" w:rsidP="00EB254A">
            <w:pPr>
              <w:jc w:val="both"/>
              <w:rPr>
                <w:rFonts w:ascii="Calibri" w:hAnsi="Calibri" w:cs="Calibri"/>
                <w:color w:val="000000"/>
              </w:rPr>
            </w:pPr>
            <w:r>
              <w:rPr>
                <w:rFonts w:ascii="Calibri" w:hAnsi="Calibri" w:cs="Calibri"/>
                <w:color w:val="000000"/>
              </w:rPr>
              <w:t>109709</w:t>
            </w:r>
          </w:p>
          <w:p w14:paraId="274F77B5" w14:textId="77777777" w:rsidR="00BB6017" w:rsidRPr="00452175" w:rsidRDefault="00BB6017" w:rsidP="00EB254A">
            <w:pPr>
              <w:jc w:val="both"/>
              <w:rPr>
                <w:rFonts w:ascii="Century Gothic" w:hAnsi="Century Gothic"/>
                <w:sz w:val="24"/>
                <w:szCs w:val="24"/>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95094AC" w14:textId="3F9FB8A6"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 xml:space="preserve">A) El </w:t>
            </w:r>
            <w:r w:rsidR="00D46F24" w:rsidRPr="00BB6017">
              <w:rPr>
                <w:rFonts w:ascii="Century Gothic" w:hAnsi="Century Gothic" w:cs="Calibri"/>
                <w:color w:val="000000"/>
              </w:rPr>
              <w:t>Histórico</w:t>
            </w:r>
            <w:r w:rsidRPr="00BB6017">
              <w:rPr>
                <w:rFonts w:ascii="Century Gothic" w:hAnsi="Century Gothic" w:cs="Calibri"/>
                <w:color w:val="000000"/>
              </w:rPr>
              <w:t xml:space="preserve"> de empresas o la cantidad de usuarios por año con corte al 31 de Diciembre de los </w:t>
            </w:r>
            <w:r w:rsidR="00D46F24" w:rsidRPr="00BB6017">
              <w:rPr>
                <w:rFonts w:ascii="Century Gothic" w:hAnsi="Century Gothic" w:cs="Calibri"/>
                <w:color w:val="000000"/>
              </w:rPr>
              <w:t>últimos</w:t>
            </w:r>
            <w:r w:rsidRPr="00BB6017">
              <w:rPr>
                <w:rFonts w:ascii="Century Gothic" w:hAnsi="Century Gothic" w:cs="Calibri"/>
                <w:color w:val="000000"/>
              </w:rPr>
              <w:t xml:space="preserve"> 10 años (2014-2024) de la cantidad y </w:t>
            </w:r>
            <w:r w:rsidR="00D46F24" w:rsidRPr="00BB6017">
              <w:rPr>
                <w:rFonts w:ascii="Century Gothic" w:hAnsi="Century Gothic" w:cs="Calibri"/>
                <w:color w:val="000000"/>
              </w:rPr>
              <w:t>clasificación</w:t>
            </w:r>
            <w:r w:rsidRPr="00BB6017">
              <w:rPr>
                <w:rFonts w:ascii="Century Gothic" w:hAnsi="Century Gothic" w:cs="Calibri"/>
                <w:color w:val="000000"/>
              </w:rPr>
              <w:t xml:space="preserve"> de los usuarios de acuerdo a lo que dice la ley 479-08 modificada por la ley 31-11 de sociedades de nuestro </w:t>
            </w:r>
            <w:r w:rsidR="00D46F24" w:rsidRPr="00BB6017">
              <w:rPr>
                <w:rFonts w:ascii="Century Gothic" w:hAnsi="Century Gothic" w:cs="Calibri"/>
                <w:color w:val="000000"/>
              </w:rPr>
              <w:t>país</w:t>
            </w:r>
            <w:r w:rsidRPr="00BB6017">
              <w:rPr>
                <w:rFonts w:ascii="Century Gothic" w:hAnsi="Century Gothic" w:cs="Calibri"/>
                <w:color w:val="000000"/>
              </w:rPr>
              <w:t>:</w:t>
            </w:r>
            <w:r w:rsidRPr="00BB6017">
              <w:rPr>
                <w:rFonts w:ascii="Century Gothic" w:hAnsi="Century Gothic" w:cs="Calibri"/>
                <w:color w:val="000000"/>
              </w:rPr>
              <w:br/>
              <w:t xml:space="preserve"> Comandita por Acciones</w:t>
            </w:r>
            <w:r w:rsidRPr="00BB6017">
              <w:rPr>
                <w:rFonts w:ascii="Century Gothic" w:hAnsi="Century Gothic" w:cs="Calibri"/>
                <w:color w:val="000000"/>
              </w:rPr>
              <w:br/>
              <w:t>Empresa Individual de Responsabilidad Limitada (EIRL)</w:t>
            </w:r>
            <w:r w:rsidRPr="00BB6017">
              <w:rPr>
                <w:rFonts w:ascii="Century Gothic" w:hAnsi="Century Gothic" w:cs="Calibri"/>
                <w:color w:val="000000"/>
              </w:rPr>
              <w:br/>
              <w:t>Empresa Extranjera</w:t>
            </w:r>
            <w:r w:rsidRPr="00BB6017">
              <w:rPr>
                <w:rFonts w:ascii="Century Gothic" w:hAnsi="Century Gothic" w:cs="Calibri"/>
                <w:color w:val="000000"/>
              </w:rPr>
              <w:br/>
              <w:t>Sociedad Anónima Simplificada (SAS)</w:t>
            </w:r>
            <w:r w:rsidRPr="00BB6017">
              <w:rPr>
                <w:rFonts w:ascii="Century Gothic" w:hAnsi="Century Gothic" w:cs="Calibri"/>
                <w:color w:val="000000"/>
              </w:rPr>
              <w:br/>
            </w:r>
            <w:r w:rsidRPr="00BB6017">
              <w:rPr>
                <w:rFonts w:ascii="Century Gothic" w:hAnsi="Century Gothic" w:cs="Calibri"/>
                <w:color w:val="000000"/>
              </w:rPr>
              <w:lastRenderedPageBreak/>
              <w:t>Sociedad Accidental o en Participación</w:t>
            </w:r>
            <w:r w:rsidRPr="00BB6017">
              <w:rPr>
                <w:rFonts w:ascii="Century Gothic" w:hAnsi="Century Gothic" w:cs="Calibri"/>
                <w:color w:val="000000"/>
              </w:rPr>
              <w:br/>
              <w:t>Sociedad Anónima (SA)</w:t>
            </w:r>
            <w:r w:rsidRPr="00BB6017">
              <w:rPr>
                <w:rFonts w:ascii="Century Gothic" w:hAnsi="Century Gothic" w:cs="Calibri"/>
                <w:color w:val="000000"/>
              </w:rPr>
              <w:br/>
              <w:t xml:space="preserve">Sociedad de Responsabilidad Limitada (SRL) </w:t>
            </w:r>
          </w:p>
          <w:p w14:paraId="2EB00FBB" w14:textId="77777777" w:rsidR="00BB6017" w:rsidRPr="00BB6017" w:rsidRDefault="00BB6017" w:rsidP="00EB254A">
            <w:pPr>
              <w:jc w:val="both"/>
              <w:rPr>
                <w:rFonts w:ascii="Century Gothic" w:hAnsi="Century Gothic"/>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440BD7"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lastRenderedPageBreak/>
              <w:t>Base de Datos</w:t>
            </w:r>
          </w:p>
          <w:p w14:paraId="33583C85" w14:textId="77777777" w:rsidR="00BB6017" w:rsidRPr="00BB6017" w:rsidRDefault="00BB6017" w:rsidP="00EB254A">
            <w:pPr>
              <w:jc w:val="both"/>
              <w:rPr>
                <w:rFonts w:ascii="Century Gothic" w:hAnsi="Century Gothic"/>
              </w:rPr>
            </w:pPr>
          </w:p>
        </w:tc>
      </w:tr>
      <w:tr w:rsidR="00BB6017" w:rsidRPr="00BB6017" w14:paraId="3E5B921B" w14:textId="77777777" w:rsidTr="00750C4F">
        <w:trPr>
          <w:trHeight w:val="637"/>
        </w:trPr>
        <w:tc>
          <w:tcPr>
            <w:tcW w:w="582" w:type="dxa"/>
          </w:tcPr>
          <w:p w14:paraId="027E1BFB" w14:textId="524A13ED" w:rsidR="00BB6017" w:rsidRPr="00452175" w:rsidRDefault="00BB6017" w:rsidP="00EB254A">
            <w:pPr>
              <w:jc w:val="both"/>
              <w:rPr>
                <w:rFonts w:ascii="Century Gothic" w:hAnsi="Century Gothic"/>
                <w:sz w:val="24"/>
                <w:szCs w:val="24"/>
                <w:lang w:val="es-DO"/>
              </w:rPr>
            </w:pPr>
            <w:r>
              <w:rPr>
                <w:rFonts w:ascii="Century Gothic" w:hAnsi="Century Gothic"/>
                <w:sz w:val="24"/>
                <w:szCs w:val="24"/>
                <w:lang w:val="es-DO"/>
              </w:rPr>
              <w:t>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95CD0BC" w14:textId="77777777" w:rsidR="00BB6017" w:rsidRDefault="00BB6017" w:rsidP="00EB254A">
            <w:pPr>
              <w:jc w:val="both"/>
              <w:rPr>
                <w:rFonts w:ascii="Calibri" w:hAnsi="Calibri" w:cs="Calibri"/>
                <w:color w:val="000000"/>
              </w:rPr>
            </w:pPr>
            <w:r>
              <w:rPr>
                <w:rFonts w:ascii="Calibri" w:hAnsi="Calibri" w:cs="Calibri"/>
                <w:color w:val="000000"/>
              </w:rPr>
              <w:t>109921</w:t>
            </w:r>
          </w:p>
          <w:p w14:paraId="3B042295" w14:textId="77777777" w:rsidR="00BB6017" w:rsidRPr="00452175" w:rsidRDefault="00BB6017" w:rsidP="00EB254A">
            <w:pPr>
              <w:jc w:val="both"/>
              <w:rPr>
                <w:rFonts w:ascii="Century Gothic" w:hAnsi="Century Gothic"/>
                <w:sz w:val="24"/>
                <w:szCs w:val="24"/>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D27DBA5"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 xml:space="preserve">Necesito los RNC, nombre, provincia y dirección de las empresas registradas como hoteles, restaurantes y cafeterías </w:t>
            </w:r>
          </w:p>
          <w:p w14:paraId="28AF8307" w14:textId="77777777" w:rsidR="00BB6017" w:rsidRPr="00BB6017" w:rsidRDefault="00BB6017" w:rsidP="00EB254A">
            <w:pPr>
              <w:jc w:val="both"/>
              <w:rPr>
                <w:rFonts w:ascii="Century Gothic" w:hAnsi="Century Gothic"/>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5A4C86"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Rechazada</w:t>
            </w:r>
          </w:p>
          <w:p w14:paraId="7042664D" w14:textId="77777777" w:rsidR="00BB6017" w:rsidRPr="00BB6017" w:rsidRDefault="00BB6017" w:rsidP="00EB254A">
            <w:pPr>
              <w:jc w:val="both"/>
              <w:rPr>
                <w:rFonts w:ascii="Century Gothic" w:hAnsi="Century Gothic"/>
                <w:sz w:val="24"/>
                <w:szCs w:val="24"/>
              </w:rPr>
            </w:pPr>
          </w:p>
        </w:tc>
      </w:tr>
      <w:tr w:rsidR="00BB6017" w:rsidRPr="00BB6017" w14:paraId="568ABB24" w14:textId="77777777" w:rsidTr="00750C4F">
        <w:trPr>
          <w:trHeight w:val="637"/>
        </w:trPr>
        <w:tc>
          <w:tcPr>
            <w:tcW w:w="582" w:type="dxa"/>
          </w:tcPr>
          <w:p w14:paraId="6BDC3CDB" w14:textId="77777777" w:rsidR="00BB6017" w:rsidRDefault="00BB6017" w:rsidP="00EB254A">
            <w:pPr>
              <w:jc w:val="both"/>
              <w:rPr>
                <w:rFonts w:ascii="Century Gothic" w:hAnsi="Century Gothic"/>
                <w:sz w:val="24"/>
                <w:szCs w:val="24"/>
                <w:lang w:val="es-DO"/>
              </w:rPr>
            </w:pPr>
          </w:p>
          <w:p w14:paraId="54624FB5" w14:textId="77777777" w:rsidR="00BB6017" w:rsidRDefault="00BB6017" w:rsidP="00EB254A">
            <w:pPr>
              <w:jc w:val="both"/>
              <w:rPr>
                <w:rFonts w:ascii="Century Gothic" w:hAnsi="Century Gothic"/>
                <w:sz w:val="24"/>
                <w:szCs w:val="24"/>
                <w:lang w:val="es-DO"/>
              </w:rPr>
            </w:pPr>
          </w:p>
          <w:p w14:paraId="2DD75841" w14:textId="77777777" w:rsidR="00BB6017" w:rsidRDefault="00BB6017" w:rsidP="00EB254A">
            <w:pPr>
              <w:jc w:val="both"/>
              <w:rPr>
                <w:rFonts w:ascii="Century Gothic" w:hAnsi="Century Gothic"/>
                <w:sz w:val="24"/>
                <w:szCs w:val="24"/>
                <w:lang w:val="es-DO"/>
              </w:rPr>
            </w:pPr>
          </w:p>
          <w:p w14:paraId="4A005781" w14:textId="5A98AAA5" w:rsidR="00BB6017" w:rsidRPr="00452175" w:rsidRDefault="00BB6017" w:rsidP="00EB254A">
            <w:pPr>
              <w:jc w:val="both"/>
              <w:rPr>
                <w:rFonts w:ascii="Century Gothic" w:hAnsi="Century Gothic"/>
                <w:sz w:val="24"/>
                <w:szCs w:val="24"/>
                <w:lang w:val="es-DO"/>
              </w:rPr>
            </w:pPr>
            <w:r>
              <w:rPr>
                <w:rFonts w:ascii="Century Gothic" w:hAnsi="Century Gothic"/>
                <w:sz w:val="24"/>
                <w:szCs w:val="24"/>
                <w:lang w:val="es-DO"/>
              </w:rPr>
              <w:t>4</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EF1B55D" w14:textId="77777777" w:rsidR="00BB6017" w:rsidRDefault="00BB6017" w:rsidP="00EB254A">
            <w:pPr>
              <w:jc w:val="both"/>
              <w:rPr>
                <w:rFonts w:ascii="Calibri" w:hAnsi="Calibri" w:cs="Calibri"/>
                <w:color w:val="000000"/>
              </w:rPr>
            </w:pPr>
            <w:r>
              <w:rPr>
                <w:rFonts w:ascii="Calibri" w:hAnsi="Calibri" w:cs="Calibri"/>
                <w:color w:val="000000"/>
              </w:rPr>
              <w:t>109996</w:t>
            </w:r>
          </w:p>
          <w:p w14:paraId="0A29D52C" w14:textId="77777777" w:rsidR="00BB6017" w:rsidRPr="00452175" w:rsidRDefault="00BB6017" w:rsidP="00EB254A">
            <w:pPr>
              <w:jc w:val="both"/>
              <w:rPr>
                <w:rFonts w:ascii="Century Gothic" w:hAnsi="Century Gothic"/>
                <w:sz w:val="24"/>
                <w:szCs w:val="24"/>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2BA246B8" w14:textId="38ADE699"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Relación de servidores públicos indicando salario mensual devengado (tomando como referencia el mes de diciembre 2024),</w:t>
            </w:r>
            <w:r w:rsidRPr="00BB6017">
              <w:rPr>
                <w:rFonts w:ascii="Century Gothic" w:hAnsi="Century Gothic" w:cs="Calibri"/>
                <w:color w:val="000000"/>
              </w:rPr>
              <w:br/>
              <w:t>cargo que desempeña, fecha de ingreso, unidad departamental a la que pertenece, grupo ocupacional Favor suministrar estas</w:t>
            </w:r>
            <w:r w:rsidRPr="00BB6017">
              <w:rPr>
                <w:rFonts w:ascii="Century Gothic" w:hAnsi="Century Gothic" w:cs="Calibri"/>
                <w:color w:val="000000"/>
              </w:rPr>
              <w:br/>
              <w:t xml:space="preserve">informaciones en formato </w:t>
            </w:r>
            <w:r w:rsidR="00D46F24" w:rsidRPr="00BB6017">
              <w:rPr>
                <w:rFonts w:ascii="Century Gothic" w:hAnsi="Century Gothic" w:cs="Calibri"/>
                <w:color w:val="000000"/>
              </w:rPr>
              <w:t>Excel</w:t>
            </w:r>
          </w:p>
          <w:p w14:paraId="01E39C48" w14:textId="77777777" w:rsidR="00BB6017" w:rsidRPr="00BB6017" w:rsidRDefault="00BB6017" w:rsidP="00EB254A">
            <w:pPr>
              <w:jc w:val="both"/>
              <w:rPr>
                <w:rFonts w:ascii="Century Gothic" w:hAnsi="Century Gothic"/>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67B88D"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Base de Datos</w:t>
            </w:r>
          </w:p>
          <w:p w14:paraId="13EF187A" w14:textId="77777777" w:rsidR="00BB6017" w:rsidRPr="00BB6017" w:rsidRDefault="00BB6017" w:rsidP="00EB254A">
            <w:pPr>
              <w:jc w:val="both"/>
              <w:rPr>
                <w:rFonts w:ascii="Century Gothic" w:hAnsi="Century Gothic"/>
                <w:sz w:val="24"/>
                <w:szCs w:val="24"/>
              </w:rPr>
            </w:pPr>
          </w:p>
        </w:tc>
      </w:tr>
      <w:tr w:rsidR="00BB6017" w:rsidRPr="00BB6017" w14:paraId="23F6CFCD" w14:textId="77777777" w:rsidTr="00750C4F">
        <w:trPr>
          <w:trHeight w:val="637"/>
        </w:trPr>
        <w:tc>
          <w:tcPr>
            <w:tcW w:w="582" w:type="dxa"/>
          </w:tcPr>
          <w:p w14:paraId="34A8402A" w14:textId="77777777" w:rsidR="00BB6017" w:rsidRDefault="00BB6017" w:rsidP="00EB254A">
            <w:pPr>
              <w:jc w:val="both"/>
              <w:rPr>
                <w:rFonts w:ascii="Century Gothic" w:hAnsi="Century Gothic"/>
                <w:sz w:val="24"/>
                <w:szCs w:val="24"/>
                <w:lang w:val="es-DO"/>
              </w:rPr>
            </w:pPr>
          </w:p>
          <w:p w14:paraId="563DE2B5" w14:textId="5F49FE28" w:rsidR="00BB6017" w:rsidRPr="00452175" w:rsidRDefault="00BB6017" w:rsidP="00EB254A">
            <w:pPr>
              <w:jc w:val="both"/>
              <w:rPr>
                <w:rFonts w:ascii="Century Gothic" w:hAnsi="Century Gothic"/>
                <w:sz w:val="24"/>
                <w:szCs w:val="24"/>
                <w:lang w:val="es-DO"/>
              </w:rPr>
            </w:pPr>
            <w:r>
              <w:rPr>
                <w:rFonts w:ascii="Century Gothic" w:hAnsi="Century Gothic"/>
                <w:sz w:val="24"/>
                <w:szCs w:val="24"/>
                <w:lang w:val="es-DO"/>
              </w:rPr>
              <w:t>5</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3C1D152" w14:textId="77777777" w:rsidR="00BB6017" w:rsidRDefault="00BB6017" w:rsidP="00EB254A">
            <w:pPr>
              <w:jc w:val="both"/>
              <w:rPr>
                <w:rFonts w:ascii="Calibri" w:hAnsi="Calibri" w:cs="Calibri"/>
                <w:color w:val="000000"/>
              </w:rPr>
            </w:pPr>
            <w:r>
              <w:rPr>
                <w:rFonts w:ascii="Calibri" w:hAnsi="Calibri" w:cs="Calibri"/>
                <w:color w:val="000000"/>
              </w:rPr>
              <w:t>110190</w:t>
            </w:r>
          </w:p>
          <w:p w14:paraId="1F2F146B" w14:textId="77777777" w:rsidR="00BB6017" w:rsidRPr="00452175" w:rsidRDefault="00BB6017" w:rsidP="00EB254A">
            <w:pPr>
              <w:jc w:val="both"/>
              <w:rPr>
                <w:rFonts w:ascii="Century Gothic" w:hAnsi="Century Gothic"/>
                <w:sz w:val="24"/>
                <w:szCs w:val="24"/>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44D8C24" w14:textId="5308DA03"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 xml:space="preserve">Necesito el </w:t>
            </w:r>
            <w:proofErr w:type="spellStart"/>
            <w:r w:rsidRPr="00BB6017">
              <w:rPr>
                <w:rFonts w:ascii="Century Gothic" w:hAnsi="Century Gothic" w:cs="Calibri"/>
                <w:color w:val="000000"/>
              </w:rPr>
              <w:t>rnc</w:t>
            </w:r>
            <w:proofErr w:type="spellEnd"/>
            <w:r w:rsidRPr="00BB6017">
              <w:rPr>
                <w:rFonts w:ascii="Century Gothic" w:hAnsi="Century Gothic" w:cs="Calibri"/>
                <w:color w:val="000000"/>
              </w:rPr>
              <w:t>, nombre y provincia de los hoteles, restaurantes y cafeterías registrados en la tss</w:t>
            </w:r>
          </w:p>
          <w:p w14:paraId="6C2F1E77" w14:textId="77777777" w:rsidR="00BB6017" w:rsidRPr="00BB6017" w:rsidRDefault="00BB6017" w:rsidP="00EB254A">
            <w:pPr>
              <w:jc w:val="both"/>
              <w:rPr>
                <w:rFonts w:ascii="Century Gothic" w:hAnsi="Century Gothic"/>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70B983"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Rechazada</w:t>
            </w:r>
          </w:p>
          <w:p w14:paraId="66B0B403" w14:textId="77777777" w:rsidR="00BB6017" w:rsidRPr="00BB6017" w:rsidRDefault="00BB6017" w:rsidP="00EB254A">
            <w:pPr>
              <w:jc w:val="both"/>
              <w:rPr>
                <w:rFonts w:ascii="Century Gothic" w:hAnsi="Century Gothic"/>
                <w:sz w:val="24"/>
                <w:szCs w:val="24"/>
              </w:rPr>
            </w:pPr>
          </w:p>
        </w:tc>
      </w:tr>
      <w:tr w:rsidR="00BB6017" w:rsidRPr="00BB6017" w14:paraId="2A11DA5F" w14:textId="77777777" w:rsidTr="00750C4F">
        <w:trPr>
          <w:trHeight w:val="637"/>
        </w:trPr>
        <w:tc>
          <w:tcPr>
            <w:tcW w:w="582" w:type="dxa"/>
          </w:tcPr>
          <w:p w14:paraId="1D5F1FA9" w14:textId="77777777" w:rsidR="00BB6017" w:rsidRDefault="00BB6017" w:rsidP="00EB254A">
            <w:pPr>
              <w:jc w:val="both"/>
              <w:rPr>
                <w:rFonts w:ascii="Century Gothic" w:hAnsi="Century Gothic"/>
                <w:sz w:val="24"/>
                <w:szCs w:val="24"/>
                <w:lang w:val="es-DO"/>
              </w:rPr>
            </w:pPr>
          </w:p>
          <w:p w14:paraId="088E7503" w14:textId="77777777" w:rsidR="00BB6017" w:rsidRDefault="00BB6017" w:rsidP="00EB254A">
            <w:pPr>
              <w:jc w:val="both"/>
              <w:rPr>
                <w:rFonts w:ascii="Century Gothic" w:hAnsi="Century Gothic"/>
                <w:sz w:val="24"/>
                <w:szCs w:val="24"/>
                <w:lang w:val="es-DO"/>
              </w:rPr>
            </w:pPr>
          </w:p>
          <w:p w14:paraId="146E98D4" w14:textId="77777777" w:rsidR="00BB6017" w:rsidRDefault="00BB6017" w:rsidP="00EB254A">
            <w:pPr>
              <w:jc w:val="both"/>
              <w:rPr>
                <w:rFonts w:ascii="Century Gothic" w:hAnsi="Century Gothic"/>
                <w:sz w:val="24"/>
                <w:szCs w:val="24"/>
                <w:lang w:val="es-DO"/>
              </w:rPr>
            </w:pPr>
          </w:p>
          <w:p w14:paraId="30CDB949" w14:textId="77777777" w:rsidR="00BB6017" w:rsidRDefault="00BB6017" w:rsidP="00EB254A">
            <w:pPr>
              <w:jc w:val="both"/>
              <w:rPr>
                <w:rFonts w:ascii="Century Gothic" w:hAnsi="Century Gothic"/>
                <w:sz w:val="24"/>
                <w:szCs w:val="24"/>
                <w:lang w:val="es-DO"/>
              </w:rPr>
            </w:pPr>
          </w:p>
          <w:p w14:paraId="3FA6FA0E" w14:textId="71E9C8EA" w:rsidR="00BB6017" w:rsidRPr="00452175" w:rsidRDefault="00BB6017" w:rsidP="00EB254A">
            <w:pPr>
              <w:jc w:val="both"/>
              <w:rPr>
                <w:rFonts w:ascii="Century Gothic" w:hAnsi="Century Gothic"/>
                <w:sz w:val="24"/>
                <w:szCs w:val="24"/>
                <w:lang w:val="es-DO"/>
              </w:rPr>
            </w:pPr>
            <w:r>
              <w:rPr>
                <w:rFonts w:ascii="Century Gothic" w:hAnsi="Century Gothic"/>
                <w:sz w:val="24"/>
                <w:szCs w:val="24"/>
                <w:lang w:val="es-DO"/>
              </w:rPr>
              <w:t>6</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C734096" w14:textId="77777777" w:rsidR="00BB6017" w:rsidRDefault="00BB6017" w:rsidP="00EB254A">
            <w:pPr>
              <w:jc w:val="both"/>
              <w:rPr>
                <w:rFonts w:ascii="Calibri" w:hAnsi="Calibri" w:cs="Calibri"/>
                <w:color w:val="000000"/>
              </w:rPr>
            </w:pPr>
            <w:r>
              <w:rPr>
                <w:rFonts w:ascii="Calibri" w:hAnsi="Calibri" w:cs="Calibri"/>
                <w:color w:val="000000"/>
              </w:rPr>
              <w:t>110590</w:t>
            </w:r>
          </w:p>
          <w:p w14:paraId="03D3CA19" w14:textId="77777777" w:rsidR="00BB6017" w:rsidRPr="00452175" w:rsidRDefault="00BB6017" w:rsidP="00EB254A">
            <w:pPr>
              <w:jc w:val="both"/>
              <w:rPr>
                <w:rFonts w:ascii="Century Gothic" w:hAnsi="Century Gothic"/>
                <w:sz w:val="24"/>
                <w:szCs w:val="24"/>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ABC1C0D"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Dentro de los datos que se encuentran en la categoría "Tablas Dinámicas" se encuentran los históricos de cotizantes; nos gustaría poder desagregar los sectores aún más. Cuando se selecciona alguna de las áreas, se puede ver la desagregación de "TRABAJADORES_COTIZANTES_FINAL"; nos gustaría saber qué significa cada uno de los números que aparecen (es decir, el significado de cada código, pero de forma escrita).</w:t>
            </w:r>
          </w:p>
          <w:p w14:paraId="6EFCE0D8" w14:textId="77777777" w:rsidR="00BB6017" w:rsidRPr="00BB6017" w:rsidRDefault="00BB6017" w:rsidP="00EB254A">
            <w:pPr>
              <w:jc w:val="both"/>
              <w:rPr>
                <w:rFonts w:ascii="Century Gothic" w:hAnsi="Century Gothic"/>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E36944"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Rechazada</w:t>
            </w:r>
          </w:p>
          <w:p w14:paraId="764AAE69" w14:textId="77777777" w:rsidR="00BB6017" w:rsidRPr="00BB6017" w:rsidRDefault="00BB6017" w:rsidP="00EB254A">
            <w:pPr>
              <w:jc w:val="both"/>
              <w:rPr>
                <w:rFonts w:ascii="Century Gothic" w:hAnsi="Century Gothic"/>
                <w:sz w:val="24"/>
                <w:szCs w:val="24"/>
              </w:rPr>
            </w:pPr>
          </w:p>
        </w:tc>
      </w:tr>
      <w:tr w:rsidR="00BB6017" w:rsidRPr="00BB6017" w14:paraId="38EE5E16" w14:textId="77777777" w:rsidTr="00750C4F">
        <w:trPr>
          <w:trHeight w:val="637"/>
        </w:trPr>
        <w:tc>
          <w:tcPr>
            <w:tcW w:w="582" w:type="dxa"/>
          </w:tcPr>
          <w:p w14:paraId="66203CFE" w14:textId="77777777" w:rsidR="00BB6017" w:rsidRDefault="00BB6017" w:rsidP="00EB254A">
            <w:pPr>
              <w:jc w:val="both"/>
              <w:rPr>
                <w:rFonts w:ascii="Century Gothic" w:hAnsi="Century Gothic"/>
                <w:sz w:val="24"/>
                <w:szCs w:val="24"/>
                <w:lang w:val="es-DO"/>
              </w:rPr>
            </w:pPr>
          </w:p>
          <w:p w14:paraId="4FCC8FD2" w14:textId="77777777" w:rsidR="00BB6017" w:rsidRDefault="00BB6017" w:rsidP="00EB254A">
            <w:pPr>
              <w:jc w:val="both"/>
              <w:rPr>
                <w:rFonts w:ascii="Century Gothic" w:hAnsi="Century Gothic"/>
                <w:sz w:val="24"/>
                <w:szCs w:val="24"/>
                <w:lang w:val="es-DO"/>
              </w:rPr>
            </w:pPr>
          </w:p>
          <w:p w14:paraId="6D6CCA50" w14:textId="77777777" w:rsidR="00BB6017" w:rsidRDefault="00BB6017" w:rsidP="00EB254A">
            <w:pPr>
              <w:jc w:val="both"/>
              <w:rPr>
                <w:rFonts w:ascii="Century Gothic" w:hAnsi="Century Gothic"/>
                <w:sz w:val="24"/>
                <w:szCs w:val="24"/>
                <w:lang w:val="es-DO"/>
              </w:rPr>
            </w:pPr>
          </w:p>
          <w:p w14:paraId="16D02D49" w14:textId="77777777" w:rsidR="00BB6017" w:rsidRDefault="00BB6017" w:rsidP="00EB254A">
            <w:pPr>
              <w:jc w:val="both"/>
              <w:rPr>
                <w:rFonts w:ascii="Century Gothic" w:hAnsi="Century Gothic"/>
                <w:sz w:val="24"/>
                <w:szCs w:val="24"/>
                <w:lang w:val="es-DO"/>
              </w:rPr>
            </w:pPr>
          </w:p>
          <w:p w14:paraId="50FBA8C0" w14:textId="019A4831" w:rsidR="00BB6017" w:rsidRPr="00452175" w:rsidRDefault="00BB6017" w:rsidP="00EB254A">
            <w:pPr>
              <w:jc w:val="both"/>
              <w:rPr>
                <w:rFonts w:ascii="Century Gothic" w:hAnsi="Century Gothic"/>
                <w:sz w:val="24"/>
                <w:szCs w:val="24"/>
                <w:lang w:val="es-DO"/>
              </w:rPr>
            </w:pPr>
            <w:r>
              <w:rPr>
                <w:rFonts w:ascii="Century Gothic" w:hAnsi="Century Gothic"/>
                <w:sz w:val="24"/>
                <w:szCs w:val="24"/>
                <w:lang w:val="es-DO"/>
              </w:rPr>
              <w:t>7</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A828E62" w14:textId="77777777" w:rsidR="00BB6017" w:rsidRDefault="00BB6017" w:rsidP="00EB254A">
            <w:pPr>
              <w:jc w:val="both"/>
              <w:rPr>
                <w:rFonts w:ascii="Calibri" w:hAnsi="Calibri" w:cs="Calibri"/>
                <w:color w:val="000000"/>
              </w:rPr>
            </w:pPr>
            <w:r>
              <w:rPr>
                <w:rFonts w:ascii="Calibri" w:hAnsi="Calibri" w:cs="Calibri"/>
                <w:color w:val="000000"/>
              </w:rPr>
              <w:t>110760</w:t>
            </w:r>
          </w:p>
          <w:p w14:paraId="6185C0EA" w14:textId="77777777" w:rsidR="00BB6017" w:rsidRPr="00452175" w:rsidRDefault="00BB6017" w:rsidP="00EB254A">
            <w:pPr>
              <w:jc w:val="both"/>
              <w:rPr>
                <w:rFonts w:ascii="Century Gothic" w:hAnsi="Century Gothic"/>
                <w:sz w:val="24"/>
                <w:szCs w:val="24"/>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D3A8AC0"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Dentro de los datos que se encuentran en la categoría "Tablas Dinámicas" se encuentran los históricos de cotizantes; nos gustaría poder desagregar los sectores aún más. Cuando se selecciona alguna de las áreas, se puede ver la desagregación de "TRABAJADORES_COTIZANTES_FINAL"; nos gustaría saber qué significa cada uno de los números que aparecen (es decir, el significado de cada código, pero de forma escrita).</w:t>
            </w:r>
          </w:p>
          <w:p w14:paraId="6346B1D0" w14:textId="77777777" w:rsidR="00BB6017" w:rsidRPr="00BB6017" w:rsidRDefault="00BB6017" w:rsidP="00EB254A">
            <w:pPr>
              <w:jc w:val="both"/>
              <w:rPr>
                <w:rFonts w:ascii="Century Gothic" w:hAnsi="Century Gothic"/>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45055F" w14:textId="77777777" w:rsidR="00BB6017" w:rsidRPr="00BB6017" w:rsidRDefault="00BB6017" w:rsidP="00EB254A">
            <w:pPr>
              <w:jc w:val="both"/>
              <w:rPr>
                <w:rFonts w:ascii="Century Gothic" w:hAnsi="Century Gothic" w:cs="Calibri"/>
                <w:color w:val="000000"/>
              </w:rPr>
            </w:pPr>
            <w:r w:rsidRPr="00BB6017">
              <w:rPr>
                <w:rFonts w:ascii="Century Gothic" w:hAnsi="Century Gothic" w:cs="Calibri"/>
                <w:color w:val="000000"/>
              </w:rPr>
              <w:t>Base de Datos</w:t>
            </w:r>
          </w:p>
          <w:p w14:paraId="2A206C7A" w14:textId="77777777" w:rsidR="00BB6017" w:rsidRPr="00BB6017" w:rsidRDefault="00BB6017" w:rsidP="00EB254A">
            <w:pPr>
              <w:jc w:val="both"/>
              <w:rPr>
                <w:rFonts w:ascii="Century Gothic" w:hAnsi="Century Gothic"/>
                <w:sz w:val="24"/>
                <w:szCs w:val="24"/>
              </w:rPr>
            </w:pPr>
          </w:p>
        </w:tc>
      </w:tr>
      <w:tr w:rsidR="009E56B2" w:rsidRPr="007C0D1F" w14:paraId="03C7690E" w14:textId="77777777" w:rsidTr="00750C4F">
        <w:trPr>
          <w:trHeight w:val="637"/>
        </w:trPr>
        <w:tc>
          <w:tcPr>
            <w:tcW w:w="582" w:type="dxa"/>
          </w:tcPr>
          <w:p w14:paraId="7077A9B6" w14:textId="1415E55A" w:rsidR="009E56B2" w:rsidRPr="007C0D1F" w:rsidRDefault="009E56B2" w:rsidP="00EB254A">
            <w:pPr>
              <w:jc w:val="both"/>
              <w:rPr>
                <w:rFonts w:ascii="Century Gothic" w:hAnsi="Century Gothic"/>
                <w:lang w:val="es-DO"/>
              </w:rPr>
            </w:pPr>
            <w:r w:rsidRPr="007C0D1F">
              <w:rPr>
                <w:rFonts w:ascii="Century Gothic" w:hAnsi="Century Gothic"/>
                <w:lang w:val="es-DO"/>
              </w:rPr>
              <w:t>8</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297CCFE"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111285</w:t>
            </w:r>
          </w:p>
          <w:p w14:paraId="39B6A733"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7E84FD1" w14:textId="32A9DC42"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 xml:space="preserve">Estatus de pago de TSS de </w:t>
            </w:r>
            <w:proofErr w:type="gramStart"/>
            <w:r w:rsidRPr="007C0D1F">
              <w:rPr>
                <w:rFonts w:ascii="Century Gothic" w:hAnsi="Century Gothic" w:cs="Calibri"/>
                <w:color w:val="000000"/>
              </w:rPr>
              <w:t xml:space="preserve">su </w:t>
            </w:r>
            <w:r w:rsidR="007C0D1F" w:rsidRPr="007C0D1F">
              <w:rPr>
                <w:rFonts w:ascii="Century Gothic" w:hAnsi="Century Gothic" w:cs="Calibri"/>
                <w:color w:val="000000"/>
              </w:rPr>
              <w:t>empleados</w:t>
            </w:r>
            <w:proofErr w:type="gramEnd"/>
            <w:r w:rsidR="007C0D1F" w:rsidRPr="007C0D1F">
              <w:rPr>
                <w:rFonts w:ascii="Century Gothic" w:hAnsi="Century Gothic" w:cs="Calibri"/>
                <w:color w:val="000000"/>
              </w:rPr>
              <w:t xml:space="preserve"> de</w:t>
            </w:r>
            <w:r w:rsidRPr="007C0D1F">
              <w:rPr>
                <w:rFonts w:ascii="Century Gothic" w:hAnsi="Century Gothic" w:cs="Calibri"/>
                <w:color w:val="000000"/>
              </w:rPr>
              <w:t xml:space="preserve"> la junta municipal la </w:t>
            </w:r>
            <w:proofErr w:type="gramStart"/>
            <w:r w:rsidRPr="007C0D1F">
              <w:rPr>
                <w:rFonts w:ascii="Century Gothic" w:hAnsi="Century Gothic" w:cs="Calibri"/>
                <w:color w:val="000000"/>
              </w:rPr>
              <w:t>caleta..</w:t>
            </w:r>
            <w:proofErr w:type="gramEnd"/>
            <w:r w:rsidRPr="007C0D1F">
              <w:rPr>
                <w:rFonts w:ascii="Century Gothic" w:hAnsi="Century Gothic" w:cs="Calibri"/>
                <w:color w:val="000000"/>
              </w:rPr>
              <w:t xml:space="preserve"> RNC </w:t>
            </w:r>
          </w:p>
          <w:p w14:paraId="2F392193"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5BCAF7"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Base de Datos</w:t>
            </w:r>
          </w:p>
          <w:p w14:paraId="3DC9DA45" w14:textId="77777777" w:rsidR="009E56B2" w:rsidRPr="007C0D1F" w:rsidRDefault="009E56B2" w:rsidP="00EB254A">
            <w:pPr>
              <w:jc w:val="both"/>
              <w:rPr>
                <w:rFonts w:ascii="Century Gothic" w:hAnsi="Century Gothic" w:cs="Calibri"/>
                <w:color w:val="000000"/>
              </w:rPr>
            </w:pPr>
          </w:p>
        </w:tc>
      </w:tr>
      <w:tr w:rsidR="009E56B2" w:rsidRPr="007C0D1F" w14:paraId="5704CF1E" w14:textId="77777777" w:rsidTr="00750C4F">
        <w:trPr>
          <w:trHeight w:val="637"/>
        </w:trPr>
        <w:tc>
          <w:tcPr>
            <w:tcW w:w="582" w:type="dxa"/>
          </w:tcPr>
          <w:p w14:paraId="1936598D" w14:textId="270C6811" w:rsidR="009E56B2" w:rsidRPr="007C0D1F" w:rsidRDefault="009E56B2" w:rsidP="00EB254A">
            <w:pPr>
              <w:jc w:val="both"/>
              <w:rPr>
                <w:rFonts w:ascii="Century Gothic" w:hAnsi="Century Gothic"/>
                <w:lang w:val="es-DO"/>
              </w:rPr>
            </w:pPr>
            <w:r w:rsidRPr="007C0D1F">
              <w:rPr>
                <w:rFonts w:ascii="Century Gothic" w:hAnsi="Century Gothic"/>
                <w:lang w:val="es-DO"/>
              </w:rPr>
              <w:t>9</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3CB8917"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112330</w:t>
            </w:r>
          </w:p>
          <w:p w14:paraId="5516456C"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4D492ADB" w14:textId="53B5685D"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 xml:space="preserve">Tengo en mi poder la </w:t>
            </w:r>
            <w:r w:rsidR="007C0D1F" w:rsidRPr="007C0D1F">
              <w:rPr>
                <w:rFonts w:ascii="Century Gothic" w:hAnsi="Century Gothic" w:cs="Calibri"/>
                <w:color w:val="000000"/>
              </w:rPr>
              <w:t>certificación</w:t>
            </w:r>
            <w:r w:rsidRPr="007C0D1F">
              <w:rPr>
                <w:rFonts w:ascii="Century Gothic" w:hAnsi="Century Gothic" w:cs="Calibri"/>
                <w:color w:val="000000"/>
              </w:rPr>
              <w:t xml:space="preserve"> numero 3236734 emitida el 15 de junio del 2023 por la TSS a favor de la empresa natural de Joaquin Alberto </w:t>
            </w:r>
            <w:r w:rsidRPr="007C0D1F">
              <w:rPr>
                <w:rFonts w:ascii="Century Gothic" w:hAnsi="Century Gothic" w:cs="Calibri"/>
                <w:color w:val="000000"/>
              </w:rPr>
              <w:lastRenderedPageBreak/>
              <w:t xml:space="preserve">Melo Villar RNC/cedula </w:t>
            </w:r>
            <w:proofErr w:type="spellStart"/>
            <w:r w:rsidR="00EB254A">
              <w:rPr>
                <w:rFonts w:ascii="Century Gothic" w:hAnsi="Century Gothic" w:cs="Calibri"/>
                <w:color w:val="000000"/>
              </w:rPr>
              <w:t>xxxxxxxxx</w:t>
            </w:r>
            <w:proofErr w:type="spellEnd"/>
            <w:r w:rsidRPr="007C0D1F">
              <w:rPr>
                <w:rFonts w:ascii="Century Gothic" w:hAnsi="Century Gothic" w:cs="Calibri"/>
                <w:color w:val="000000"/>
              </w:rPr>
              <w:t xml:space="preserve"> donde no se presenta ningún atraso de esta empresa en sus compromisos de la seguridad social. Sin </w:t>
            </w:r>
            <w:r w:rsidR="007C0D1F" w:rsidRPr="007C0D1F">
              <w:rPr>
                <w:rFonts w:ascii="Century Gothic" w:hAnsi="Century Gothic" w:cs="Calibri"/>
                <w:color w:val="000000"/>
              </w:rPr>
              <w:t>embargo,</w:t>
            </w:r>
            <w:r w:rsidRPr="007C0D1F">
              <w:rPr>
                <w:rFonts w:ascii="Century Gothic" w:hAnsi="Century Gothic" w:cs="Calibri"/>
                <w:color w:val="000000"/>
              </w:rPr>
              <w:t xml:space="preserve"> esta empresa participo en dos contratos con el ayuntamiento de Bani: </w:t>
            </w:r>
            <w:r w:rsidR="007C0D1F" w:rsidRPr="007C0D1F">
              <w:rPr>
                <w:rFonts w:ascii="Century Gothic" w:hAnsi="Century Gothic" w:cs="Calibri"/>
                <w:color w:val="000000"/>
              </w:rPr>
              <w:t>licitación</w:t>
            </w:r>
            <w:r w:rsidRPr="007C0D1F">
              <w:rPr>
                <w:rFonts w:ascii="Century Gothic" w:hAnsi="Century Gothic" w:cs="Calibri"/>
                <w:color w:val="000000"/>
              </w:rPr>
              <w:t xml:space="preserve"> AMB-CCC-CP-2022-0004 del 2022 por cerca de 6 millones-completado y </w:t>
            </w:r>
            <w:r w:rsidR="007C0D1F" w:rsidRPr="007C0D1F">
              <w:rPr>
                <w:rFonts w:ascii="Century Gothic" w:hAnsi="Century Gothic" w:cs="Calibri"/>
                <w:color w:val="000000"/>
              </w:rPr>
              <w:t>según</w:t>
            </w:r>
            <w:r w:rsidRPr="007C0D1F">
              <w:rPr>
                <w:rFonts w:ascii="Century Gothic" w:hAnsi="Century Gothic" w:cs="Calibri"/>
                <w:color w:val="000000"/>
              </w:rPr>
              <w:t xml:space="preserve"> las exigencias en las ofertas técnicas debió pagar sus impuestos el año antes de esta </w:t>
            </w:r>
            <w:r w:rsidR="007C0D1F" w:rsidRPr="007C0D1F">
              <w:rPr>
                <w:rFonts w:ascii="Century Gothic" w:hAnsi="Century Gothic" w:cs="Calibri"/>
                <w:color w:val="000000"/>
              </w:rPr>
              <w:t>licitación</w:t>
            </w:r>
            <w:r w:rsidRPr="007C0D1F">
              <w:rPr>
                <w:rFonts w:ascii="Century Gothic" w:hAnsi="Century Gothic" w:cs="Calibri"/>
                <w:color w:val="000000"/>
              </w:rPr>
              <w:t xml:space="preserve"> y otra </w:t>
            </w:r>
            <w:r w:rsidR="007C0D1F" w:rsidRPr="007C0D1F">
              <w:rPr>
                <w:rFonts w:ascii="Century Gothic" w:hAnsi="Century Gothic" w:cs="Calibri"/>
                <w:color w:val="000000"/>
              </w:rPr>
              <w:t>licitación</w:t>
            </w:r>
            <w:r w:rsidRPr="007C0D1F">
              <w:rPr>
                <w:rFonts w:ascii="Century Gothic" w:hAnsi="Century Gothic" w:cs="Calibri"/>
                <w:color w:val="000000"/>
              </w:rPr>
              <w:t xml:space="preserve"> en el 2023-en proceso: AMB-CCC-CP-2023-0002   por cerca de 6 millones. La pregunta seria ¿esta empresa solo pago un solo impuestos de cerca de 6 millones o pago los dos impuestos tanto en el 2022 como en el 2023 de alrededor de 12millones?</w:t>
            </w:r>
          </w:p>
          <w:p w14:paraId="527219D9"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2427FA"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lastRenderedPageBreak/>
              <w:t>Rechazada</w:t>
            </w:r>
          </w:p>
          <w:p w14:paraId="7E567CF5" w14:textId="77777777" w:rsidR="009E56B2" w:rsidRPr="007C0D1F" w:rsidRDefault="009E56B2" w:rsidP="00EB254A">
            <w:pPr>
              <w:jc w:val="both"/>
              <w:rPr>
                <w:rFonts w:ascii="Century Gothic" w:hAnsi="Century Gothic" w:cs="Calibri"/>
                <w:color w:val="000000"/>
              </w:rPr>
            </w:pPr>
          </w:p>
        </w:tc>
      </w:tr>
      <w:tr w:rsidR="009E56B2" w:rsidRPr="007C0D1F" w14:paraId="419C810D" w14:textId="77777777" w:rsidTr="00750C4F">
        <w:trPr>
          <w:trHeight w:val="637"/>
        </w:trPr>
        <w:tc>
          <w:tcPr>
            <w:tcW w:w="582" w:type="dxa"/>
          </w:tcPr>
          <w:p w14:paraId="3B9BBE9C" w14:textId="1F6C625D" w:rsidR="009E56B2" w:rsidRPr="007C0D1F" w:rsidRDefault="009E56B2" w:rsidP="00EB254A">
            <w:pPr>
              <w:jc w:val="both"/>
              <w:rPr>
                <w:rFonts w:ascii="Century Gothic" w:hAnsi="Century Gothic"/>
                <w:lang w:val="es-DO"/>
              </w:rPr>
            </w:pPr>
            <w:r w:rsidRPr="007C0D1F">
              <w:rPr>
                <w:rFonts w:ascii="Century Gothic" w:hAnsi="Century Gothic"/>
                <w:lang w:val="es-DO"/>
              </w:rPr>
              <w:t>10</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31CAE1A"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112406</w:t>
            </w:r>
          </w:p>
          <w:p w14:paraId="60EC32CC"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11736A7B"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Cantidad de cotizaciones y afiliados por rangos salariales cotizables por encima de RD$50,000, es decir cantidad de cotizaciones y afiliados que hay entre RD$50,000 a RD$100,000, RD$150,000 a RD$200,000 y RD$250,000 a RD$300,000 y por encima de RD$300,000.</w:t>
            </w:r>
          </w:p>
          <w:p w14:paraId="6065AAED"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B1CEC"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Otros</w:t>
            </w:r>
          </w:p>
          <w:p w14:paraId="375B38BD" w14:textId="77777777" w:rsidR="009E56B2" w:rsidRPr="007C0D1F" w:rsidRDefault="009E56B2" w:rsidP="00EB254A">
            <w:pPr>
              <w:jc w:val="both"/>
              <w:rPr>
                <w:rFonts w:ascii="Century Gothic" w:hAnsi="Century Gothic" w:cs="Calibri"/>
                <w:color w:val="000000"/>
              </w:rPr>
            </w:pPr>
          </w:p>
        </w:tc>
      </w:tr>
      <w:tr w:rsidR="009E56B2" w:rsidRPr="007C0D1F" w14:paraId="4E065AAB" w14:textId="77777777" w:rsidTr="00750C4F">
        <w:trPr>
          <w:trHeight w:val="637"/>
        </w:trPr>
        <w:tc>
          <w:tcPr>
            <w:tcW w:w="582" w:type="dxa"/>
          </w:tcPr>
          <w:p w14:paraId="1E248E48" w14:textId="39D5BD91" w:rsidR="009E56B2" w:rsidRPr="007C0D1F" w:rsidRDefault="009E56B2" w:rsidP="00EB254A">
            <w:pPr>
              <w:jc w:val="both"/>
              <w:rPr>
                <w:rFonts w:ascii="Century Gothic" w:hAnsi="Century Gothic"/>
                <w:lang w:val="es-DO"/>
              </w:rPr>
            </w:pPr>
            <w:r w:rsidRPr="007C0D1F">
              <w:rPr>
                <w:rFonts w:ascii="Century Gothic" w:hAnsi="Century Gothic"/>
                <w:lang w:val="es-DO"/>
              </w:rPr>
              <w:t>11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F760274"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112548</w:t>
            </w:r>
          </w:p>
          <w:p w14:paraId="7B732A2F"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697FF55"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 xml:space="preserve">Solicitud de dispensa para ajustar el costo por concepto de Seguridad Social para el empleado </w:t>
            </w:r>
            <w:proofErr w:type="spellStart"/>
            <w:r w:rsidRPr="007C0D1F">
              <w:rPr>
                <w:rFonts w:ascii="Century Gothic" w:hAnsi="Century Gothic" w:cs="Calibri"/>
                <w:color w:val="000000"/>
              </w:rPr>
              <w:t>Evarista</w:t>
            </w:r>
            <w:proofErr w:type="spellEnd"/>
            <w:r w:rsidRPr="007C0D1F">
              <w:rPr>
                <w:rFonts w:ascii="Century Gothic" w:hAnsi="Century Gothic" w:cs="Calibri"/>
                <w:color w:val="000000"/>
              </w:rPr>
              <w:t xml:space="preserve"> Hiraldo, cedula 039-0017991-6</w:t>
            </w:r>
          </w:p>
          <w:p w14:paraId="0C26389A"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0140CC"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Áreas de la TSS</w:t>
            </w:r>
          </w:p>
          <w:p w14:paraId="3156123C" w14:textId="77777777" w:rsidR="009E56B2" w:rsidRPr="007C0D1F" w:rsidRDefault="009E56B2" w:rsidP="00EB254A">
            <w:pPr>
              <w:jc w:val="both"/>
              <w:rPr>
                <w:rFonts w:ascii="Century Gothic" w:hAnsi="Century Gothic" w:cs="Calibri"/>
                <w:color w:val="000000"/>
              </w:rPr>
            </w:pPr>
          </w:p>
        </w:tc>
      </w:tr>
      <w:tr w:rsidR="009E56B2" w:rsidRPr="007C0D1F" w14:paraId="3AE6F7D2" w14:textId="77777777" w:rsidTr="00750C4F">
        <w:trPr>
          <w:trHeight w:val="637"/>
        </w:trPr>
        <w:tc>
          <w:tcPr>
            <w:tcW w:w="582" w:type="dxa"/>
          </w:tcPr>
          <w:p w14:paraId="4315A209" w14:textId="524D53C0" w:rsidR="009E56B2" w:rsidRPr="007C0D1F" w:rsidRDefault="009E56B2" w:rsidP="00EB254A">
            <w:pPr>
              <w:jc w:val="both"/>
              <w:rPr>
                <w:rFonts w:ascii="Century Gothic" w:hAnsi="Century Gothic"/>
                <w:lang w:val="es-DO"/>
              </w:rPr>
            </w:pPr>
            <w:r w:rsidRPr="007C0D1F">
              <w:rPr>
                <w:rFonts w:ascii="Century Gothic" w:hAnsi="Century Gothic"/>
                <w:lang w:val="es-DO"/>
              </w:rPr>
              <w:t>12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8DAED22"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112668</w:t>
            </w:r>
          </w:p>
          <w:p w14:paraId="2FF5F967"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694EE4A" w14:textId="6499C4BD"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 xml:space="preserve">Periodo 2020-2024, Porcentaje de empleo en turismo sobre el empleo total (%) , salario promedio em </w:t>
            </w:r>
            <w:proofErr w:type="gramStart"/>
            <w:r w:rsidRPr="007C0D1F">
              <w:rPr>
                <w:rFonts w:ascii="Century Gothic" w:hAnsi="Century Gothic" w:cs="Calibri"/>
                <w:color w:val="000000"/>
              </w:rPr>
              <w:t>e</w:t>
            </w:r>
            <w:proofErr w:type="gramEnd"/>
            <w:r w:rsidRPr="007C0D1F">
              <w:rPr>
                <w:rFonts w:ascii="Century Gothic" w:hAnsi="Century Gothic" w:cs="Calibri"/>
                <w:color w:val="000000"/>
              </w:rPr>
              <w:t xml:space="preserve"> sector turístico . Número de empleos creados en hoteles y restaurante desempleos en zona turística </w:t>
            </w:r>
          </w:p>
          <w:p w14:paraId="0A6DBEDC"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B9FA" w14:textId="77777777" w:rsidR="00237C0B" w:rsidRPr="007C0D1F" w:rsidRDefault="00237C0B" w:rsidP="00EB254A">
            <w:pPr>
              <w:jc w:val="both"/>
              <w:rPr>
                <w:rFonts w:ascii="Century Gothic" w:hAnsi="Century Gothic" w:cs="Calibri"/>
                <w:color w:val="000000"/>
              </w:rPr>
            </w:pPr>
            <w:r w:rsidRPr="007C0D1F">
              <w:rPr>
                <w:rFonts w:ascii="Century Gothic" w:hAnsi="Century Gothic" w:cs="Calibri"/>
                <w:color w:val="000000"/>
              </w:rPr>
              <w:t xml:space="preserve">Referida </w:t>
            </w:r>
          </w:p>
          <w:p w14:paraId="2F3FBA9D" w14:textId="77777777" w:rsidR="009E56B2" w:rsidRPr="007C0D1F" w:rsidRDefault="009E56B2" w:rsidP="00EB254A">
            <w:pPr>
              <w:jc w:val="both"/>
              <w:rPr>
                <w:rFonts w:ascii="Century Gothic" w:hAnsi="Century Gothic" w:cs="Calibri"/>
                <w:color w:val="000000"/>
              </w:rPr>
            </w:pPr>
          </w:p>
        </w:tc>
      </w:tr>
      <w:tr w:rsidR="009E56B2" w:rsidRPr="007C0D1F" w14:paraId="41AEF592" w14:textId="77777777" w:rsidTr="00750C4F">
        <w:trPr>
          <w:trHeight w:val="637"/>
        </w:trPr>
        <w:tc>
          <w:tcPr>
            <w:tcW w:w="582" w:type="dxa"/>
          </w:tcPr>
          <w:p w14:paraId="76D75918" w14:textId="4C7F967F" w:rsidR="009E56B2" w:rsidRPr="007C0D1F" w:rsidRDefault="009E56B2" w:rsidP="00EB254A">
            <w:pPr>
              <w:jc w:val="both"/>
              <w:rPr>
                <w:rFonts w:ascii="Century Gothic" w:hAnsi="Century Gothic"/>
                <w:lang w:val="es-DO"/>
              </w:rPr>
            </w:pPr>
            <w:r w:rsidRPr="007C0D1F">
              <w:rPr>
                <w:rFonts w:ascii="Century Gothic" w:hAnsi="Century Gothic"/>
                <w:lang w:val="es-DO"/>
              </w:rPr>
              <w:t>13</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5618DA03"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112778</w:t>
            </w:r>
          </w:p>
          <w:p w14:paraId="3E81DA24"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6D0BC3C6"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Salario promedio en el sector turismo (DOP/USD)</w:t>
            </w:r>
          </w:p>
          <w:p w14:paraId="169A6AA0"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B0D50E"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Base de datos  </w:t>
            </w:r>
          </w:p>
          <w:p w14:paraId="3CF943E8" w14:textId="77777777" w:rsidR="009E56B2" w:rsidRPr="007C0D1F" w:rsidRDefault="009E56B2" w:rsidP="00EB254A">
            <w:pPr>
              <w:jc w:val="both"/>
              <w:rPr>
                <w:rFonts w:ascii="Century Gothic" w:hAnsi="Century Gothic" w:cs="Calibri"/>
                <w:color w:val="000000"/>
              </w:rPr>
            </w:pPr>
          </w:p>
        </w:tc>
      </w:tr>
      <w:tr w:rsidR="009E56B2" w:rsidRPr="007C0D1F" w14:paraId="72F728E8" w14:textId="77777777" w:rsidTr="00750C4F">
        <w:trPr>
          <w:trHeight w:val="637"/>
        </w:trPr>
        <w:tc>
          <w:tcPr>
            <w:tcW w:w="582" w:type="dxa"/>
          </w:tcPr>
          <w:p w14:paraId="1D01F657" w14:textId="5D8AC651" w:rsidR="009E56B2" w:rsidRPr="007C0D1F" w:rsidRDefault="009E56B2" w:rsidP="00EB254A">
            <w:pPr>
              <w:jc w:val="both"/>
              <w:rPr>
                <w:rFonts w:ascii="Century Gothic" w:hAnsi="Century Gothic"/>
                <w:lang w:val="es-DO"/>
              </w:rPr>
            </w:pPr>
            <w:r w:rsidRPr="007C0D1F">
              <w:rPr>
                <w:rFonts w:ascii="Century Gothic" w:hAnsi="Century Gothic"/>
                <w:lang w:val="es-DO"/>
              </w:rPr>
              <w:t>14</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43EA187"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112852</w:t>
            </w:r>
          </w:p>
          <w:p w14:paraId="6F542C16"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57A96258"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Cantidad de cotizaciones y afiliados por rangos salariales cotizables por encima de RD$50,000, es decir cantidad de</w:t>
            </w:r>
            <w:r w:rsidRPr="007C0D1F">
              <w:rPr>
                <w:rFonts w:ascii="Century Gothic" w:hAnsi="Century Gothic" w:cs="Calibri"/>
                <w:color w:val="000000"/>
              </w:rPr>
              <w:br/>
              <w:t>cotizaciones y afiliados que hay entre RD$50,000 a RD$100,000, RD$150,000 a RD$200,000 y RD$250,000 a RD$300,000 y</w:t>
            </w:r>
            <w:r w:rsidRPr="007C0D1F">
              <w:rPr>
                <w:rFonts w:ascii="Century Gothic" w:hAnsi="Century Gothic" w:cs="Calibri"/>
                <w:color w:val="000000"/>
              </w:rPr>
              <w:br/>
              <w:t>por encima de RD$300,000.</w:t>
            </w:r>
          </w:p>
          <w:p w14:paraId="0B2C48F3"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7FFED9"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Base de datos  </w:t>
            </w:r>
          </w:p>
          <w:p w14:paraId="3CF7369E" w14:textId="77777777" w:rsidR="009E56B2" w:rsidRPr="007C0D1F" w:rsidRDefault="009E56B2" w:rsidP="00EB254A">
            <w:pPr>
              <w:jc w:val="both"/>
              <w:rPr>
                <w:rFonts w:ascii="Century Gothic" w:hAnsi="Century Gothic" w:cs="Calibri"/>
                <w:color w:val="000000"/>
              </w:rPr>
            </w:pPr>
          </w:p>
        </w:tc>
      </w:tr>
      <w:tr w:rsidR="009E56B2" w:rsidRPr="007C0D1F" w14:paraId="448045C4" w14:textId="77777777" w:rsidTr="00750C4F">
        <w:trPr>
          <w:trHeight w:val="637"/>
        </w:trPr>
        <w:tc>
          <w:tcPr>
            <w:tcW w:w="582" w:type="dxa"/>
          </w:tcPr>
          <w:p w14:paraId="31ED42FA" w14:textId="4CD5F398" w:rsidR="009E56B2" w:rsidRPr="007C0D1F" w:rsidRDefault="009E56B2" w:rsidP="00EB254A">
            <w:pPr>
              <w:jc w:val="both"/>
              <w:rPr>
                <w:rFonts w:ascii="Century Gothic" w:hAnsi="Century Gothic"/>
                <w:lang w:val="es-DO"/>
              </w:rPr>
            </w:pPr>
            <w:r w:rsidRPr="007C0D1F">
              <w:rPr>
                <w:rFonts w:ascii="Century Gothic" w:hAnsi="Century Gothic"/>
                <w:lang w:val="es-DO"/>
              </w:rPr>
              <w:t>15</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4D97EA2"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113406</w:t>
            </w:r>
          </w:p>
          <w:p w14:paraId="762F2BF0"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BFD9230" w14:textId="77B661D3"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Histórico de cotizantes del 2003 al 2022, que contenga la siguiente variable: cotizaciones de los empleados tanto públicos como privados,</w:t>
            </w:r>
          </w:p>
          <w:p w14:paraId="0AB57C18"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D4820F"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Base de datos  </w:t>
            </w:r>
          </w:p>
          <w:p w14:paraId="6F665964" w14:textId="77777777" w:rsidR="009E56B2" w:rsidRPr="007C0D1F" w:rsidRDefault="009E56B2" w:rsidP="00EB254A">
            <w:pPr>
              <w:jc w:val="both"/>
              <w:rPr>
                <w:rFonts w:ascii="Century Gothic" w:hAnsi="Century Gothic" w:cs="Calibri"/>
                <w:color w:val="000000"/>
              </w:rPr>
            </w:pPr>
          </w:p>
        </w:tc>
      </w:tr>
      <w:tr w:rsidR="009E56B2" w:rsidRPr="007C0D1F" w14:paraId="2DA412DC" w14:textId="77777777" w:rsidTr="00750C4F">
        <w:trPr>
          <w:trHeight w:val="637"/>
        </w:trPr>
        <w:tc>
          <w:tcPr>
            <w:tcW w:w="582" w:type="dxa"/>
          </w:tcPr>
          <w:p w14:paraId="6A9B7BC2" w14:textId="560FDBB5" w:rsidR="009E56B2" w:rsidRPr="007C0D1F" w:rsidRDefault="009E56B2" w:rsidP="00EB254A">
            <w:pPr>
              <w:jc w:val="both"/>
              <w:rPr>
                <w:rFonts w:ascii="Century Gothic" w:hAnsi="Century Gothic"/>
                <w:lang w:val="es-DO"/>
              </w:rPr>
            </w:pPr>
            <w:r w:rsidRPr="007C0D1F">
              <w:rPr>
                <w:rFonts w:ascii="Century Gothic" w:hAnsi="Century Gothic"/>
                <w:lang w:val="es-DO"/>
              </w:rPr>
              <w:lastRenderedPageBreak/>
              <w:t>16</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A594044"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113440</w:t>
            </w:r>
          </w:p>
          <w:p w14:paraId="69E7C13A" w14:textId="77777777" w:rsidR="009E56B2" w:rsidRPr="007C0D1F" w:rsidRDefault="009E56B2"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45E8F0E3" w14:textId="6A1D14DB"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Cantidad de trabajadores cotizando y  salario promedio por sexo en la provincia de La Vega de los años 2022-2023-2024 </w:t>
            </w:r>
          </w:p>
          <w:p w14:paraId="7AECC2A8" w14:textId="77777777" w:rsidR="009E56B2" w:rsidRPr="007C0D1F" w:rsidRDefault="009E56B2"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9F4628"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Base de datos  </w:t>
            </w:r>
          </w:p>
          <w:p w14:paraId="67F49925" w14:textId="77777777" w:rsidR="009E56B2" w:rsidRPr="007C0D1F" w:rsidRDefault="009E56B2" w:rsidP="00EB254A">
            <w:pPr>
              <w:jc w:val="both"/>
              <w:rPr>
                <w:rFonts w:ascii="Century Gothic" w:hAnsi="Century Gothic" w:cs="Calibri"/>
                <w:color w:val="000000"/>
              </w:rPr>
            </w:pPr>
          </w:p>
        </w:tc>
      </w:tr>
      <w:tr w:rsidR="007C0D1F" w:rsidRPr="007C0D1F" w14:paraId="14689908" w14:textId="77777777" w:rsidTr="00750C4F">
        <w:trPr>
          <w:trHeight w:val="637"/>
        </w:trPr>
        <w:tc>
          <w:tcPr>
            <w:tcW w:w="582" w:type="dxa"/>
          </w:tcPr>
          <w:p w14:paraId="6E057B35" w14:textId="2E2A5DCB" w:rsidR="007C0D1F" w:rsidRPr="007C0D1F" w:rsidRDefault="007C0D1F" w:rsidP="00EB254A">
            <w:pPr>
              <w:jc w:val="both"/>
              <w:rPr>
                <w:rFonts w:ascii="Century Gothic" w:hAnsi="Century Gothic"/>
                <w:lang w:val="es-DO"/>
              </w:rPr>
            </w:pPr>
            <w:r w:rsidRPr="007C0D1F">
              <w:rPr>
                <w:rFonts w:ascii="Century Gothic" w:hAnsi="Century Gothic"/>
                <w:lang w:val="es-DO"/>
              </w:rPr>
              <w:t>17</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0578042C"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113623</w:t>
            </w:r>
          </w:p>
          <w:p w14:paraId="63548C39" w14:textId="77777777" w:rsidR="007C0D1F" w:rsidRPr="007C0D1F" w:rsidRDefault="007C0D1F"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7F4CC5B9" w14:textId="3F4A574C"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Solicito datos estadísticos detallados sobre las capitas percibidas por las distintas Administradoras de Riesgos de Salud (ARS) en la República Dominicana. Agradecería que la información incluya la distribución de los montos por ARS, así como cualquier otra segmentación disponible que permita un análisis más profundo. En caso de existir series históricas, también agradecería su inclusión para facilitar el estudio de la evolución de estos ingresos a lo largo del tiempo.</w:t>
            </w:r>
          </w:p>
          <w:p w14:paraId="3D945D2B" w14:textId="77777777" w:rsidR="007C0D1F" w:rsidRPr="007C0D1F" w:rsidRDefault="007C0D1F"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95537D"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Base de datos  </w:t>
            </w:r>
          </w:p>
          <w:p w14:paraId="7FC71B20" w14:textId="77777777" w:rsidR="007C0D1F" w:rsidRPr="007C0D1F" w:rsidRDefault="007C0D1F" w:rsidP="00EB254A">
            <w:pPr>
              <w:jc w:val="both"/>
              <w:rPr>
                <w:rFonts w:ascii="Century Gothic" w:hAnsi="Century Gothic" w:cs="Calibri"/>
                <w:color w:val="000000"/>
              </w:rPr>
            </w:pPr>
          </w:p>
        </w:tc>
      </w:tr>
      <w:tr w:rsidR="007C0D1F" w:rsidRPr="007C0D1F" w14:paraId="1E3F7446" w14:textId="77777777" w:rsidTr="00750C4F">
        <w:trPr>
          <w:trHeight w:val="637"/>
        </w:trPr>
        <w:tc>
          <w:tcPr>
            <w:tcW w:w="582" w:type="dxa"/>
          </w:tcPr>
          <w:p w14:paraId="5D3CC14E" w14:textId="36FF10F3" w:rsidR="007C0D1F" w:rsidRPr="007C0D1F" w:rsidRDefault="007C0D1F" w:rsidP="00EB254A">
            <w:pPr>
              <w:jc w:val="both"/>
              <w:rPr>
                <w:rFonts w:ascii="Century Gothic" w:hAnsi="Century Gothic"/>
                <w:lang w:val="es-DO"/>
              </w:rPr>
            </w:pPr>
            <w:r w:rsidRPr="007C0D1F">
              <w:rPr>
                <w:rFonts w:ascii="Century Gothic" w:hAnsi="Century Gothic"/>
                <w:lang w:val="es-DO"/>
              </w:rPr>
              <w:t>18</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CD63B5C"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112785</w:t>
            </w:r>
          </w:p>
          <w:p w14:paraId="7ED0C3A5" w14:textId="77777777" w:rsidR="007C0D1F" w:rsidRPr="007C0D1F" w:rsidRDefault="007C0D1F"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8F6FA71" w14:textId="354FD79B"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Deseo hacer una consulta sobre la posibilidad de un ministerio que no ha hecho reportes de un empleado público desde el 2014 a la fecha, si puede hacer los descuentos y reportes al SFS de manera retroactiva en 2025 y si la TSS tiene precedente de aceptar este tipo de situación?</w:t>
            </w:r>
          </w:p>
          <w:p w14:paraId="29EE89E1" w14:textId="77777777" w:rsidR="007C0D1F" w:rsidRPr="007C0D1F" w:rsidRDefault="007C0D1F"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3352F7"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Áreas de la TSS</w:t>
            </w:r>
          </w:p>
          <w:p w14:paraId="3F2C36CF" w14:textId="77777777" w:rsidR="007C0D1F" w:rsidRPr="007C0D1F" w:rsidRDefault="007C0D1F" w:rsidP="00EB254A">
            <w:pPr>
              <w:jc w:val="both"/>
              <w:rPr>
                <w:rFonts w:ascii="Century Gothic" w:hAnsi="Century Gothic" w:cs="Calibri"/>
                <w:color w:val="000000"/>
              </w:rPr>
            </w:pPr>
          </w:p>
        </w:tc>
      </w:tr>
      <w:tr w:rsidR="007C0D1F" w:rsidRPr="007C0D1F" w14:paraId="28033C61" w14:textId="77777777" w:rsidTr="00750C4F">
        <w:trPr>
          <w:trHeight w:val="637"/>
        </w:trPr>
        <w:tc>
          <w:tcPr>
            <w:tcW w:w="582" w:type="dxa"/>
          </w:tcPr>
          <w:p w14:paraId="6B76E2D3" w14:textId="6DFFEDD6" w:rsidR="007C0D1F" w:rsidRPr="007C0D1F" w:rsidRDefault="007C0D1F" w:rsidP="00EB254A">
            <w:pPr>
              <w:jc w:val="both"/>
              <w:rPr>
                <w:rFonts w:ascii="Century Gothic" w:hAnsi="Century Gothic"/>
                <w:lang w:val="es-DO"/>
              </w:rPr>
            </w:pPr>
            <w:r w:rsidRPr="007C0D1F">
              <w:rPr>
                <w:rFonts w:ascii="Century Gothic" w:hAnsi="Century Gothic"/>
                <w:lang w:val="es-DO"/>
              </w:rPr>
              <w:t>19</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6F09DCB1"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113212</w:t>
            </w:r>
          </w:p>
          <w:p w14:paraId="4AE8BC14" w14:textId="77777777" w:rsidR="007C0D1F" w:rsidRPr="007C0D1F" w:rsidRDefault="007C0D1F"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E03A0FE" w14:textId="44E2C73D"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Salario promedio mensual por rango de salario del sector público en los rangos clasificados por la TSS a partir del año 2015.</w:t>
            </w:r>
            <w:r w:rsidRPr="007C0D1F">
              <w:rPr>
                <w:rFonts w:ascii="Century Gothic" w:hAnsi="Century Gothic" w:cs="Calibri"/>
                <w:color w:val="000000"/>
              </w:rPr>
              <w:br/>
              <w:t>Menos de RD$5,000</w:t>
            </w:r>
            <w:r w:rsidRPr="007C0D1F">
              <w:rPr>
                <w:rFonts w:ascii="Century Gothic" w:hAnsi="Century Gothic" w:cs="Calibri"/>
                <w:color w:val="000000"/>
              </w:rPr>
              <w:br/>
              <w:t>De RD$5,000 a RD$10,000</w:t>
            </w:r>
            <w:r w:rsidRPr="007C0D1F">
              <w:rPr>
                <w:rFonts w:ascii="Century Gothic" w:hAnsi="Century Gothic" w:cs="Calibri"/>
                <w:color w:val="000000"/>
              </w:rPr>
              <w:br/>
              <w:t>De RD$10,000 a RD$15,000</w:t>
            </w:r>
            <w:r w:rsidRPr="007C0D1F">
              <w:rPr>
                <w:rFonts w:ascii="Century Gothic" w:hAnsi="Century Gothic" w:cs="Calibri"/>
                <w:color w:val="000000"/>
              </w:rPr>
              <w:br/>
              <w:t>De RD$15,000 a RD$30,000</w:t>
            </w:r>
            <w:r w:rsidRPr="007C0D1F">
              <w:rPr>
                <w:rFonts w:ascii="Century Gothic" w:hAnsi="Century Gothic" w:cs="Calibri"/>
                <w:color w:val="000000"/>
              </w:rPr>
              <w:br/>
              <w:t>De RD$30,000 a RD$50,000</w:t>
            </w:r>
            <w:r w:rsidRPr="007C0D1F">
              <w:rPr>
                <w:rFonts w:ascii="Century Gothic" w:hAnsi="Century Gothic" w:cs="Calibri"/>
                <w:color w:val="000000"/>
              </w:rPr>
              <w:br/>
              <w:t>Mas de RD$50,000</w:t>
            </w:r>
          </w:p>
          <w:p w14:paraId="5D8415D1" w14:textId="77777777" w:rsidR="007C0D1F" w:rsidRPr="007C0D1F" w:rsidRDefault="007C0D1F"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AB05E8"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Base de datos  </w:t>
            </w:r>
          </w:p>
          <w:p w14:paraId="2F45E8DD" w14:textId="77777777" w:rsidR="007C0D1F" w:rsidRPr="007C0D1F" w:rsidRDefault="007C0D1F" w:rsidP="00EB254A">
            <w:pPr>
              <w:jc w:val="both"/>
              <w:rPr>
                <w:rFonts w:ascii="Century Gothic" w:hAnsi="Century Gothic" w:cs="Calibri"/>
                <w:color w:val="000000"/>
              </w:rPr>
            </w:pPr>
          </w:p>
        </w:tc>
      </w:tr>
      <w:tr w:rsidR="007C0D1F" w:rsidRPr="007C0D1F" w14:paraId="45EE04E3" w14:textId="77777777" w:rsidTr="00750C4F">
        <w:trPr>
          <w:trHeight w:val="637"/>
        </w:trPr>
        <w:tc>
          <w:tcPr>
            <w:tcW w:w="582" w:type="dxa"/>
          </w:tcPr>
          <w:p w14:paraId="0FF2AFE1" w14:textId="4F1E38AA" w:rsidR="007C0D1F" w:rsidRPr="007C0D1F" w:rsidRDefault="007C0D1F" w:rsidP="00EB254A">
            <w:pPr>
              <w:jc w:val="both"/>
              <w:rPr>
                <w:rFonts w:ascii="Century Gothic" w:hAnsi="Century Gothic"/>
                <w:lang w:val="es-DO"/>
              </w:rPr>
            </w:pPr>
            <w:r w:rsidRPr="007C0D1F">
              <w:rPr>
                <w:rFonts w:ascii="Century Gothic" w:hAnsi="Century Gothic"/>
                <w:lang w:val="es-DO"/>
              </w:rPr>
              <w:t>20</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7C67147B"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113847</w:t>
            </w:r>
          </w:p>
          <w:p w14:paraId="6C520208" w14:textId="77777777" w:rsidR="007C0D1F" w:rsidRPr="007C0D1F" w:rsidRDefault="007C0D1F"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3B4BD213" w14:textId="62A80B0E"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Favor emitir una certificación donde se haga constar si el Sr. LEWIS GENAO GUERRERO, portador de la cédula de identidad </w:t>
            </w:r>
            <w:r w:rsidR="00EB254A">
              <w:rPr>
                <w:rFonts w:ascii="Century Gothic" w:hAnsi="Century Gothic" w:cs="Calibri"/>
                <w:color w:val="000000"/>
              </w:rPr>
              <w:t>s</w:t>
            </w:r>
            <w:r w:rsidRPr="007C0D1F">
              <w:rPr>
                <w:rFonts w:ascii="Century Gothic" w:hAnsi="Century Gothic" w:cs="Calibri"/>
                <w:color w:val="000000"/>
              </w:rPr>
              <w:t xml:space="preserve">e registra como representante de la empresa VIRTUAL GENERATION CARIBE S.R.L. Y la fecha de su registro. También, si este ha estado registrado como empleado de dicha compañía y que se establezca mediante la misma, la fecha de registro y todas las actuaciones que este ha realizado como representante. </w:t>
            </w:r>
          </w:p>
          <w:p w14:paraId="2124EF0F" w14:textId="77777777" w:rsidR="007C0D1F" w:rsidRPr="007C0D1F" w:rsidRDefault="007C0D1F"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6E843E"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Áreas de la TSS</w:t>
            </w:r>
          </w:p>
          <w:p w14:paraId="20F3D98F" w14:textId="77777777" w:rsidR="007C0D1F" w:rsidRPr="007C0D1F" w:rsidRDefault="007C0D1F" w:rsidP="00EB254A">
            <w:pPr>
              <w:jc w:val="both"/>
              <w:rPr>
                <w:rFonts w:ascii="Century Gothic" w:hAnsi="Century Gothic" w:cs="Calibri"/>
                <w:color w:val="000000"/>
              </w:rPr>
            </w:pPr>
          </w:p>
        </w:tc>
      </w:tr>
      <w:tr w:rsidR="007C0D1F" w:rsidRPr="007C0D1F" w14:paraId="3698A4AD" w14:textId="77777777" w:rsidTr="00750C4F">
        <w:trPr>
          <w:trHeight w:val="637"/>
        </w:trPr>
        <w:tc>
          <w:tcPr>
            <w:tcW w:w="582" w:type="dxa"/>
          </w:tcPr>
          <w:p w14:paraId="12581FF1" w14:textId="34D32944" w:rsidR="007C0D1F" w:rsidRPr="007C0D1F" w:rsidRDefault="007C0D1F" w:rsidP="00EB254A">
            <w:pPr>
              <w:jc w:val="both"/>
              <w:rPr>
                <w:rFonts w:ascii="Century Gothic" w:hAnsi="Century Gothic"/>
                <w:lang w:val="es-DO"/>
              </w:rPr>
            </w:pPr>
            <w:r w:rsidRPr="007C0D1F">
              <w:rPr>
                <w:rFonts w:ascii="Century Gothic" w:hAnsi="Century Gothic"/>
                <w:lang w:val="es-DO"/>
              </w:rPr>
              <w:t>21</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16576EBC"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114202</w:t>
            </w:r>
          </w:p>
          <w:p w14:paraId="59CE0CFB" w14:textId="77777777" w:rsidR="007C0D1F" w:rsidRPr="007C0D1F" w:rsidRDefault="007C0D1F"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5753A64E" w14:textId="1274245A"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Tipo de contrato laboral: sector de actividad económica, tipo de empleo y categoría laboral </w:t>
            </w:r>
          </w:p>
          <w:p w14:paraId="50D4EE5F" w14:textId="77777777" w:rsidR="007C0D1F" w:rsidRPr="007C0D1F" w:rsidRDefault="007C0D1F"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2EB7D2"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Referida </w:t>
            </w:r>
          </w:p>
          <w:p w14:paraId="13C98FA7" w14:textId="77777777" w:rsidR="007C0D1F" w:rsidRPr="007C0D1F" w:rsidRDefault="007C0D1F" w:rsidP="00EB254A">
            <w:pPr>
              <w:jc w:val="both"/>
              <w:rPr>
                <w:rFonts w:ascii="Century Gothic" w:hAnsi="Century Gothic" w:cs="Calibri"/>
                <w:color w:val="000000"/>
              </w:rPr>
            </w:pPr>
          </w:p>
        </w:tc>
      </w:tr>
      <w:tr w:rsidR="007C0D1F" w:rsidRPr="007C0D1F" w14:paraId="02AFE405" w14:textId="77777777" w:rsidTr="00750C4F">
        <w:trPr>
          <w:trHeight w:val="637"/>
        </w:trPr>
        <w:tc>
          <w:tcPr>
            <w:tcW w:w="582" w:type="dxa"/>
          </w:tcPr>
          <w:p w14:paraId="2F0985B1" w14:textId="77777777" w:rsidR="007C0D1F" w:rsidRPr="007C0D1F" w:rsidRDefault="007C0D1F" w:rsidP="00EB254A">
            <w:pPr>
              <w:jc w:val="both"/>
              <w:rPr>
                <w:rFonts w:ascii="Century Gothic" w:hAnsi="Century Gothic"/>
                <w:lang w:val="es-DO"/>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367786BF"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114207</w:t>
            </w:r>
          </w:p>
          <w:p w14:paraId="1B5A9A70" w14:textId="77777777" w:rsidR="007C0D1F" w:rsidRPr="007C0D1F" w:rsidRDefault="007C0D1F" w:rsidP="00EB254A">
            <w:pPr>
              <w:jc w:val="both"/>
              <w:rPr>
                <w:rFonts w:ascii="Century Gothic" w:hAnsi="Century Gothic" w:cs="Calibri"/>
                <w:color w:val="000000"/>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5A9BC588"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Datos de riesgo laborales: cobertura en riesgo laboral , enfermedad  y aporte </w:t>
            </w:r>
            <w:proofErr w:type="spellStart"/>
            <w:r w:rsidRPr="007C0D1F">
              <w:rPr>
                <w:rFonts w:ascii="Century Gothic" w:hAnsi="Century Gothic" w:cs="Calibri"/>
                <w:color w:val="000000"/>
              </w:rPr>
              <w:t>arl</w:t>
            </w:r>
            <w:proofErr w:type="spellEnd"/>
            <w:r w:rsidRPr="007C0D1F">
              <w:rPr>
                <w:rFonts w:ascii="Century Gothic" w:hAnsi="Century Gothic" w:cs="Calibri"/>
                <w:color w:val="000000"/>
              </w:rPr>
              <w:t xml:space="preserve"> </w:t>
            </w:r>
          </w:p>
          <w:p w14:paraId="7DE38AEF" w14:textId="77777777" w:rsidR="007C0D1F" w:rsidRPr="007C0D1F" w:rsidRDefault="007C0D1F" w:rsidP="00EB254A">
            <w:pPr>
              <w:jc w:val="both"/>
              <w:rPr>
                <w:rFonts w:ascii="Century Gothic" w:hAnsi="Century Gothic"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68859F" w14:textId="77777777" w:rsidR="007C0D1F" w:rsidRPr="007C0D1F" w:rsidRDefault="007C0D1F" w:rsidP="00EB254A">
            <w:pPr>
              <w:jc w:val="both"/>
              <w:rPr>
                <w:rFonts w:ascii="Century Gothic" w:hAnsi="Century Gothic" w:cs="Calibri"/>
                <w:color w:val="000000"/>
              </w:rPr>
            </w:pPr>
            <w:r w:rsidRPr="007C0D1F">
              <w:rPr>
                <w:rFonts w:ascii="Century Gothic" w:hAnsi="Century Gothic" w:cs="Calibri"/>
                <w:color w:val="000000"/>
              </w:rPr>
              <w:t xml:space="preserve">Referida </w:t>
            </w:r>
          </w:p>
          <w:p w14:paraId="1D55E145" w14:textId="77777777" w:rsidR="007C0D1F" w:rsidRPr="007C0D1F" w:rsidRDefault="007C0D1F" w:rsidP="00EB254A">
            <w:pPr>
              <w:jc w:val="both"/>
              <w:rPr>
                <w:rFonts w:ascii="Century Gothic" w:hAnsi="Century Gothic" w:cs="Calibri"/>
                <w:color w:val="000000"/>
              </w:rPr>
            </w:pPr>
          </w:p>
        </w:tc>
      </w:tr>
    </w:tbl>
    <w:p w14:paraId="1C03DC24" w14:textId="0966F174" w:rsidR="00452175" w:rsidRPr="007C0D1F" w:rsidRDefault="00452175" w:rsidP="00EB254A">
      <w:pPr>
        <w:jc w:val="both"/>
        <w:rPr>
          <w:rFonts w:ascii="Century Gothic" w:hAnsi="Century Gothic"/>
          <w:sz w:val="24"/>
          <w:szCs w:val="24"/>
          <w:lang w:val="es-DO"/>
        </w:rPr>
      </w:pPr>
    </w:p>
    <w:p w14:paraId="3BFDE31A" w14:textId="15FE3158" w:rsidR="00452175" w:rsidRPr="007C0D1F" w:rsidRDefault="00452175" w:rsidP="00EB254A">
      <w:pPr>
        <w:jc w:val="both"/>
        <w:rPr>
          <w:rFonts w:ascii="Century Gothic" w:hAnsi="Century Gothic"/>
          <w:sz w:val="24"/>
          <w:szCs w:val="24"/>
          <w:lang w:val="es-DO"/>
        </w:rPr>
      </w:pPr>
    </w:p>
    <w:p w14:paraId="53B7A8BA" w14:textId="47D0C468" w:rsidR="00452175" w:rsidRPr="007C0D1F" w:rsidRDefault="00452175" w:rsidP="00EB254A">
      <w:pPr>
        <w:jc w:val="both"/>
        <w:rPr>
          <w:rFonts w:ascii="Century Gothic" w:hAnsi="Century Gothic"/>
          <w:sz w:val="24"/>
          <w:szCs w:val="24"/>
          <w:lang w:val="es-DO"/>
        </w:rPr>
      </w:pPr>
    </w:p>
    <w:p w14:paraId="2F0BA5A5" w14:textId="6CDE78F0" w:rsidR="00452175" w:rsidRPr="007C0D1F" w:rsidRDefault="00452175" w:rsidP="00EB254A">
      <w:pPr>
        <w:jc w:val="both"/>
        <w:rPr>
          <w:rFonts w:ascii="Century Gothic" w:hAnsi="Century Gothic"/>
          <w:sz w:val="24"/>
          <w:szCs w:val="24"/>
          <w:lang w:val="es-DO"/>
        </w:rPr>
      </w:pPr>
    </w:p>
    <w:p w14:paraId="2DD292C3" w14:textId="02551B2F" w:rsidR="00452175" w:rsidRPr="007C0D1F" w:rsidRDefault="00452175" w:rsidP="00EB254A">
      <w:pPr>
        <w:jc w:val="both"/>
        <w:rPr>
          <w:rFonts w:ascii="Century Gothic" w:hAnsi="Century Gothic"/>
          <w:sz w:val="24"/>
          <w:szCs w:val="24"/>
          <w:lang w:val="es-DO"/>
        </w:rPr>
      </w:pPr>
    </w:p>
    <w:p w14:paraId="16009379" w14:textId="0982682D" w:rsidR="00452175" w:rsidRDefault="00452175" w:rsidP="00EB254A">
      <w:pPr>
        <w:jc w:val="both"/>
        <w:rPr>
          <w:rFonts w:ascii="Century Gothic" w:hAnsi="Century Gothic"/>
          <w:sz w:val="24"/>
          <w:szCs w:val="24"/>
          <w:lang w:val="es-DO"/>
        </w:rPr>
      </w:pPr>
    </w:p>
    <w:p w14:paraId="6AE32B36" w14:textId="27FD9E8B" w:rsidR="008009FE" w:rsidRPr="008009FE" w:rsidRDefault="008009FE" w:rsidP="00EB254A">
      <w:pPr>
        <w:jc w:val="both"/>
        <w:rPr>
          <w:rFonts w:ascii="Century Gothic" w:hAnsi="Century Gothic"/>
          <w:sz w:val="24"/>
          <w:szCs w:val="24"/>
          <w:lang w:val="es-DO"/>
        </w:rPr>
      </w:pPr>
    </w:p>
    <w:p w14:paraId="47B811F0" w14:textId="7B94FD0D" w:rsidR="008009FE" w:rsidRPr="008009FE" w:rsidRDefault="008009FE" w:rsidP="00EB254A">
      <w:pPr>
        <w:jc w:val="both"/>
        <w:rPr>
          <w:rFonts w:ascii="Century Gothic" w:hAnsi="Century Gothic"/>
          <w:sz w:val="24"/>
          <w:szCs w:val="24"/>
          <w:lang w:val="es-DO"/>
        </w:rPr>
      </w:pPr>
    </w:p>
    <w:p w14:paraId="1DBCC5E6" w14:textId="6E00CADD" w:rsidR="008009FE" w:rsidRDefault="008009FE" w:rsidP="00EB254A">
      <w:pPr>
        <w:jc w:val="both"/>
        <w:rPr>
          <w:rFonts w:ascii="Century Gothic" w:hAnsi="Century Gothic"/>
          <w:sz w:val="24"/>
          <w:szCs w:val="24"/>
          <w:lang w:val="es-DO"/>
        </w:rPr>
      </w:pPr>
    </w:p>
    <w:p w14:paraId="2F7376F9" w14:textId="7BA7FD81" w:rsidR="008009FE" w:rsidRPr="008009FE" w:rsidRDefault="008009FE" w:rsidP="00EB254A">
      <w:pPr>
        <w:tabs>
          <w:tab w:val="left" w:pos="3075"/>
        </w:tabs>
        <w:jc w:val="both"/>
        <w:rPr>
          <w:rFonts w:ascii="Century Gothic" w:hAnsi="Century Gothic"/>
          <w:sz w:val="24"/>
          <w:szCs w:val="24"/>
          <w:lang w:val="es-DO"/>
        </w:rPr>
      </w:pPr>
      <w:r>
        <w:rPr>
          <w:rFonts w:ascii="Century Gothic" w:hAnsi="Century Gothic"/>
          <w:sz w:val="24"/>
          <w:szCs w:val="24"/>
          <w:lang w:val="es-DO"/>
        </w:rPr>
        <w:tab/>
      </w:r>
    </w:p>
    <w:sectPr w:rsidR="008009FE" w:rsidRPr="008009FE" w:rsidSect="00342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48F8"/>
    <w:multiLevelType w:val="hybridMultilevel"/>
    <w:tmpl w:val="BFA83772"/>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FC32DF4"/>
    <w:multiLevelType w:val="hybridMultilevel"/>
    <w:tmpl w:val="80F0F6AC"/>
    <w:lvl w:ilvl="0" w:tplc="0409000B">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A5E22D4"/>
    <w:multiLevelType w:val="hybridMultilevel"/>
    <w:tmpl w:val="C6DED34C"/>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74724477">
    <w:abstractNumId w:val="1"/>
  </w:num>
  <w:num w:numId="2" w16cid:durableId="1154833983">
    <w:abstractNumId w:val="0"/>
  </w:num>
  <w:num w:numId="3" w16cid:durableId="993945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99"/>
    <w:rsid w:val="00051490"/>
    <w:rsid w:val="001E44DE"/>
    <w:rsid w:val="00237C0B"/>
    <w:rsid w:val="00246392"/>
    <w:rsid w:val="00276B75"/>
    <w:rsid w:val="002B21AF"/>
    <w:rsid w:val="002C7CE1"/>
    <w:rsid w:val="00302BF3"/>
    <w:rsid w:val="00342FE2"/>
    <w:rsid w:val="004258A2"/>
    <w:rsid w:val="004268B3"/>
    <w:rsid w:val="00452175"/>
    <w:rsid w:val="006353E1"/>
    <w:rsid w:val="00750C4F"/>
    <w:rsid w:val="00770468"/>
    <w:rsid w:val="007C0D1F"/>
    <w:rsid w:val="008009FE"/>
    <w:rsid w:val="00864303"/>
    <w:rsid w:val="009B1725"/>
    <w:rsid w:val="009E56B2"/>
    <w:rsid w:val="009F512C"/>
    <w:rsid w:val="00A949AE"/>
    <w:rsid w:val="00B25FE6"/>
    <w:rsid w:val="00B563DC"/>
    <w:rsid w:val="00BB0E14"/>
    <w:rsid w:val="00BB6017"/>
    <w:rsid w:val="00C15BAA"/>
    <w:rsid w:val="00C91950"/>
    <w:rsid w:val="00D46F24"/>
    <w:rsid w:val="00D829E9"/>
    <w:rsid w:val="00EB254A"/>
    <w:rsid w:val="00EE40B9"/>
    <w:rsid w:val="00EE6AD5"/>
    <w:rsid w:val="00F04AE2"/>
    <w:rsid w:val="00F701D7"/>
    <w:rsid w:val="00F87299"/>
    <w:rsid w:val="00F96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A25C"/>
  <w15:chartTrackingRefBased/>
  <w15:docId w15:val="{C2324B0F-EDA8-4C9D-9A47-9472A7B9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qFormat/>
    <w:rsid w:val="00276B75"/>
    <w:pPr>
      <w:pageBreakBefore/>
      <w:spacing w:after="360" w:line="240" w:lineRule="auto"/>
      <w:ind w:left="-360" w:right="-360"/>
      <w:outlineLvl w:val="0"/>
    </w:pPr>
    <w:rPr>
      <w:color w:val="595959" w:themeColor="text1" w:themeTint="A6"/>
      <w:kern w:val="20"/>
      <w:sz w:val="36"/>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uiPriority w:val="19"/>
    <w:unhideWhenUsed/>
    <w:qFormat/>
    <w:rsid w:val="00F87299"/>
    <w:pPr>
      <w:numPr>
        <w:ilvl w:val="1"/>
      </w:numPr>
      <w:spacing w:before="40" w:line="288" w:lineRule="auto"/>
      <w:ind w:left="144" w:right="720"/>
    </w:pPr>
    <w:rPr>
      <w:rFonts w:asciiTheme="majorHAnsi" w:eastAsiaTheme="majorEastAsia" w:hAnsiTheme="majorHAnsi" w:cstheme="majorBidi"/>
      <w:caps/>
      <w:color w:val="4472C4" w:themeColor="accent1"/>
      <w:kern w:val="20"/>
      <w:sz w:val="64"/>
      <w:szCs w:val="20"/>
      <w:lang w:val="en-US" w:eastAsia="ja-JP"/>
    </w:rPr>
  </w:style>
  <w:style w:type="character" w:customStyle="1" w:styleId="SubttuloCar">
    <w:name w:val="Subtítulo Car"/>
    <w:basedOn w:val="Fuentedeprrafopredeter"/>
    <w:link w:val="Subttulo"/>
    <w:uiPriority w:val="19"/>
    <w:rsid w:val="00F87299"/>
    <w:rPr>
      <w:rFonts w:asciiTheme="majorHAnsi" w:eastAsiaTheme="majorEastAsia" w:hAnsiTheme="majorHAnsi" w:cstheme="majorBidi"/>
      <w:caps/>
      <w:color w:val="4472C4" w:themeColor="accent1"/>
      <w:kern w:val="20"/>
      <w:sz w:val="64"/>
      <w:szCs w:val="20"/>
      <w:lang w:val="en-US" w:eastAsia="ja-JP"/>
    </w:rPr>
  </w:style>
  <w:style w:type="paragraph" w:styleId="Ttulo">
    <w:name w:val="Title"/>
    <w:basedOn w:val="Normal"/>
    <w:next w:val="Normal"/>
    <w:link w:val="TtuloCar"/>
    <w:uiPriority w:val="19"/>
    <w:unhideWhenUsed/>
    <w:qFormat/>
    <w:rsid w:val="00F87299"/>
    <w:pPr>
      <w:pBdr>
        <w:top w:val="single" w:sz="4" w:space="10" w:color="4472C4" w:themeColor="accent1"/>
        <w:left w:val="single" w:sz="4" w:space="5" w:color="4472C4" w:themeColor="accent1"/>
        <w:bottom w:val="single" w:sz="4" w:space="10" w:color="4472C4" w:themeColor="accent1"/>
        <w:right w:val="single" w:sz="4" w:space="5" w:color="4472C4" w:themeColor="accent1"/>
      </w:pBdr>
      <w:shd w:val="clear" w:color="auto" w:fill="4472C4"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20"/>
      <w:lang w:val="en-US" w:eastAsia="ja-JP"/>
      <w14:ligatures w14:val="standardContextual"/>
    </w:rPr>
  </w:style>
  <w:style w:type="character" w:customStyle="1" w:styleId="TtuloCar">
    <w:name w:val="Título Car"/>
    <w:basedOn w:val="Fuentedeprrafopredeter"/>
    <w:link w:val="Ttulo"/>
    <w:uiPriority w:val="19"/>
    <w:rsid w:val="00F87299"/>
    <w:rPr>
      <w:rFonts w:asciiTheme="majorHAnsi" w:eastAsiaTheme="majorEastAsia" w:hAnsiTheme="majorHAnsi" w:cstheme="majorBidi"/>
      <w:caps/>
      <w:color w:val="FFFFFF" w:themeColor="background1"/>
      <w:spacing w:val="40"/>
      <w:kern w:val="28"/>
      <w:sz w:val="136"/>
      <w:szCs w:val="20"/>
      <w:shd w:val="clear" w:color="auto" w:fill="4472C4" w:themeFill="accent1"/>
      <w:lang w:val="en-US" w:eastAsia="ja-JP"/>
      <w14:ligatures w14:val="standardContextual"/>
    </w:rPr>
  </w:style>
  <w:style w:type="paragraph" w:customStyle="1" w:styleId="HeaderShaded">
    <w:name w:val="Header Shaded"/>
    <w:basedOn w:val="Normal"/>
    <w:uiPriority w:val="19"/>
    <w:qFormat/>
    <w:rsid w:val="00F87299"/>
    <w:pPr>
      <w:pBdr>
        <w:top w:val="single" w:sz="2" w:space="2" w:color="4472C4" w:themeColor="accent1"/>
        <w:left w:val="single" w:sz="2" w:space="6" w:color="4472C4" w:themeColor="accent1"/>
        <w:bottom w:val="single" w:sz="2" w:space="2" w:color="4472C4" w:themeColor="accent1"/>
        <w:right w:val="single" w:sz="2" w:space="6" w:color="4472C4" w:themeColor="accent1"/>
      </w:pBdr>
      <w:shd w:val="clear" w:color="auto" w:fill="4472C4" w:themeFill="accent1"/>
      <w:spacing w:before="40" w:after="0" w:line="240" w:lineRule="auto"/>
      <w:ind w:left="-360" w:right="-360"/>
    </w:pPr>
    <w:rPr>
      <w:rFonts w:asciiTheme="majorHAnsi" w:eastAsiaTheme="majorEastAsia" w:hAnsiTheme="majorHAnsi" w:cstheme="majorBidi"/>
      <w:caps/>
      <w:color w:val="FFFFFF" w:themeColor="background1"/>
      <w:kern w:val="20"/>
      <w:sz w:val="48"/>
      <w:szCs w:val="20"/>
      <w:lang w:val="en-US" w:eastAsia="ja-JP"/>
    </w:rPr>
  </w:style>
  <w:style w:type="character" w:styleId="Hipervnculo">
    <w:name w:val="Hyperlink"/>
    <w:basedOn w:val="Fuentedeprrafopredeter"/>
    <w:uiPriority w:val="99"/>
    <w:unhideWhenUsed/>
    <w:rsid w:val="00F87299"/>
    <w:rPr>
      <w:color w:val="0563C1" w:themeColor="hyperlink"/>
      <w:u w:val="single"/>
    </w:rPr>
  </w:style>
  <w:style w:type="paragraph" w:styleId="TDC1">
    <w:name w:val="toc 1"/>
    <w:basedOn w:val="Normal"/>
    <w:next w:val="Normal"/>
    <w:autoRedefine/>
    <w:uiPriority w:val="39"/>
    <w:unhideWhenUsed/>
    <w:rsid w:val="00F87299"/>
    <w:pPr>
      <w:tabs>
        <w:tab w:val="right" w:leader="underscore" w:pos="9090"/>
      </w:tabs>
      <w:spacing w:before="40" w:after="100" w:line="1320" w:lineRule="auto"/>
    </w:pPr>
    <w:rPr>
      <w:noProof/>
      <w:color w:val="7F7F7F" w:themeColor="text1" w:themeTint="80"/>
      <w:kern w:val="20"/>
      <w:szCs w:val="20"/>
      <w:lang w:val="en-US" w:eastAsia="ja-JP"/>
    </w:rPr>
  </w:style>
  <w:style w:type="paragraph" w:customStyle="1" w:styleId="HeaderEven">
    <w:name w:val="Header Even"/>
    <w:basedOn w:val="Normal"/>
    <w:uiPriority w:val="49"/>
    <w:unhideWhenUsed/>
    <w:rsid w:val="00276B75"/>
    <w:pPr>
      <w:pBdr>
        <w:bottom w:val="single" w:sz="4" w:space="1" w:color="4472C4" w:themeColor="accent1"/>
      </w:pBdr>
      <w:spacing w:after="0" w:line="240" w:lineRule="auto"/>
    </w:pPr>
    <w:rPr>
      <w:rFonts w:eastAsia="Times New Roman" w:cs="Times New Roman"/>
      <w:b/>
      <w:color w:val="44546A" w:themeColor="text2"/>
      <w:kern w:val="24"/>
      <w:szCs w:val="24"/>
      <w:lang w:val="en-US" w:eastAsia="ko-KR"/>
      <w14:ligatures w14:val="standardContextual"/>
    </w:rPr>
  </w:style>
  <w:style w:type="character" w:customStyle="1" w:styleId="Ttulo1Car">
    <w:name w:val="Título 1 Car"/>
    <w:basedOn w:val="Fuentedeprrafopredeter"/>
    <w:link w:val="Ttulo1"/>
    <w:uiPriority w:val="1"/>
    <w:rsid w:val="00276B75"/>
    <w:rPr>
      <w:color w:val="595959" w:themeColor="text1" w:themeTint="A6"/>
      <w:kern w:val="20"/>
      <w:sz w:val="36"/>
      <w:szCs w:val="20"/>
      <w:lang w:val="en-US" w:eastAsia="ja-JP"/>
    </w:rPr>
  </w:style>
  <w:style w:type="table" w:styleId="Tablaconcuadrcula4-nfasis1">
    <w:name w:val="Grid Table 4 Accent 1"/>
    <w:basedOn w:val="Tablanormal"/>
    <w:uiPriority w:val="49"/>
    <w:rsid w:val="00EE6AD5"/>
    <w:pPr>
      <w:spacing w:before="40" w:after="0" w:line="240" w:lineRule="auto"/>
    </w:pPr>
    <w:rPr>
      <w:color w:val="595959" w:themeColor="text1" w:themeTint="A6"/>
      <w:sz w:val="20"/>
      <w:szCs w:val="20"/>
      <w:lang w:val="en-US" w:eastAsia="ja-JP"/>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aliases w:val="Compomente"/>
    <w:basedOn w:val="Normal"/>
    <w:link w:val="PrrafodelistaCar"/>
    <w:uiPriority w:val="34"/>
    <w:unhideWhenUsed/>
    <w:qFormat/>
    <w:rsid w:val="00452175"/>
    <w:pPr>
      <w:spacing w:before="40" w:line="288" w:lineRule="auto"/>
      <w:ind w:left="720"/>
      <w:contextualSpacing/>
    </w:pPr>
    <w:rPr>
      <w:color w:val="595959" w:themeColor="text1" w:themeTint="A6"/>
      <w:kern w:val="20"/>
      <w:sz w:val="20"/>
      <w:szCs w:val="20"/>
      <w:lang w:val="en-US" w:eastAsia="ja-JP"/>
    </w:rPr>
  </w:style>
  <w:style w:type="character" w:customStyle="1" w:styleId="PrrafodelistaCar">
    <w:name w:val="Párrafo de lista Car"/>
    <w:aliases w:val="Compomente Car"/>
    <w:link w:val="Prrafodelista"/>
    <w:uiPriority w:val="34"/>
    <w:rsid w:val="00452175"/>
    <w:rPr>
      <w:color w:val="595959" w:themeColor="text1" w:themeTint="A6"/>
      <w:kern w:val="20"/>
      <w:sz w:val="20"/>
      <w:szCs w:val="20"/>
      <w:lang w:val="en-US" w:eastAsia="ja-JP"/>
    </w:rPr>
  </w:style>
  <w:style w:type="table" w:styleId="Tablaconcuadrcula2-nfasis1">
    <w:name w:val="Grid Table 2 Accent 1"/>
    <w:basedOn w:val="Tablanormal"/>
    <w:uiPriority w:val="47"/>
    <w:rsid w:val="00452175"/>
    <w:pPr>
      <w:spacing w:before="40" w:after="0" w:line="240" w:lineRule="auto"/>
    </w:pPr>
    <w:rPr>
      <w:color w:val="595959" w:themeColor="text1" w:themeTint="A6"/>
      <w:sz w:val="20"/>
      <w:szCs w:val="20"/>
      <w:lang w:val="en-US" w:eastAsia="ja-JP"/>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
    <w:name w:val="Table Grid"/>
    <w:basedOn w:val="Tablanormal"/>
    <w:uiPriority w:val="39"/>
    <w:rsid w:val="00452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1867">
      <w:bodyDiv w:val="1"/>
      <w:marLeft w:val="0"/>
      <w:marRight w:val="0"/>
      <w:marTop w:val="0"/>
      <w:marBottom w:val="0"/>
      <w:divBdr>
        <w:top w:val="none" w:sz="0" w:space="0" w:color="auto"/>
        <w:left w:val="none" w:sz="0" w:space="0" w:color="auto"/>
        <w:bottom w:val="none" w:sz="0" w:space="0" w:color="auto"/>
        <w:right w:val="none" w:sz="0" w:space="0" w:color="auto"/>
      </w:divBdr>
    </w:div>
    <w:div w:id="60493138">
      <w:bodyDiv w:val="1"/>
      <w:marLeft w:val="0"/>
      <w:marRight w:val="0"/>
      <w:marTop w:val="0"/>
      <w:marBottom w:val="0"/>
      <w:divBdr>
        <w:top w:val="none" w:sz="0" w:space="0" w:color="auto"/>
        <w:left w:val="none" w:sz="0" w:space="0" w:color="auto"/>
        <w:bottom w:val="none" w:sz="0" w:space="0" w:color="auto"/>
        <w:right w:val="none" w:sz="0" w:space="0" w:color="auto"/>
      </w:divBdr>
    </w:div>
    <w:div w:id="126315634">
      <w:bodyDiv w:val="1"/>
      <w:marLeft w:val="0"/>
      <w:marRight w:val="0"/>
      <w:marTop w:val="0"/>
      <w:marBottom w:val="0"/>
      <w:divBdr>
        <w:top w:val="none" w:sz="0" w:space="0" w:color="auto"/>
        <w:left w:val="none" w:sz="0" w:space="0" w:color="auto"/>
        <w:bottom w:val="none" w:sz="0" w:space="0" w:color="auto"/>
        <w:right w:val="none" w:sz="0" w:space="0" w:color="auto"/>
      </w:divBdr>
    </w:div>
    <w:div w:id="134184559">
      <w:bodyDiv w:val="1"/>
      <w:marLeft w:val="0"/>
      <w:marRight w:val="0"/>
      <w:marTop w:val="0"/>
      <w:marBottom w:val="0"/>
      <w:divBdr>
        <w:top w:val="none" w:sz="0" w:space="0" w:color="auto"/>
        <w:left w:val="none" w:sz="0" w:space="0" w:color="auto"/>
        <w:bottom w:val="none" w:sz="0" w:space="0" w:color="auto"/>
        <w:right w:val="none" w:sz="0" w:space="0" w:color="auto"/>
      </w:divBdr>
    </w:div>
    <w:div w:id="167016433">
      <w:bodyDiv w:val="1"/>
      <w:marLeft w:val="0"/>
      <w:marRight w:val="0"/>
      <w:marTop w:val="0"/>
      <w:marBottom w:val="0"/>
      <w:divBdr>
        <w:top w:val="none" w:sz="0" w:space="0" w:color="auto"/>
        <w:left w:val="none" w:sz="0" w:space="0" w:color="auto"/>
        <w:bottom w:val="none" w:sz="0" w:space="0" w:color="auto"/>
        <w:right w:val="none" w:sz="0" w:space="0" w:color="auto"/>
      </w:divBdr>
    </w:div>
    <w:div w:id="228737552">
      <w:bodyDiv w:val="1"/>
      <w:marLeft w:val="0"/>
      <w:marRight w:val="0"/>
      <w:marTop w:val="0"/>
      <w:marBottom w:val="0"/>
      <w:divBdr>
        <w:top w:val="none" w:sz="0" w:space="0" w:color="auto"/>
        <w:left w:val="none" w:sz="0" w:space="0" w:color="auto"/>
        <w:bottom w:val="none" w:sz="0" w:space="0" w:color="auto"/>
        <w:right w:val="none" w:sz="0" w:space="0" w:color="auto"/>
      </w:divBdr>
    </w:div>
    <w:div w:id="238490836">
      <w:bodyDiv w:val="1"/>
      <w:marLeft w:val="0"/>
      <w:marRight w:val="0"/>
      <w:marTop w:val="0"/>
      <w:marBottom w:val="0"/>
      <w:divBdr>
        <w:top w:val="none" w:sz="0" w:space="0" w:color="auto"/>
        <w:left w:val="none" w:sz="0" w:space="0" w:color="auto"/>
        <w:bottom w:val="none" w:sz="0" w:space="0" w:color="auto"/>
        <w:right w:val="none" w:sz="0" w:space="0" w:color="auto"/>
      </w:divBdr>
    </w:div>
    <w:div w:id="244731888">
      <w:bodyDiv w:val="1"/>
      <w:marLeft w:val="0"/>
      <w:marRight w:val="0"/>
      <w:marTop w:val="0"/>
      <w:marBottom w:val="0"/>
      <w:divBdr>
        <w:top w:val="none" w:sz="0" w:space="0" w:color="auto"/>
        <w:left w:val="none" w:sz="0" w:space="0" w:color="auto"/>
        <w:bottom w:val="none" w:sz="0" w:space="0" w:color="auto"/>
        <w:right w:val="none" w:sz="0" w:space="0" w:color="auto"/>
      </w:divBdr>
    </w:div>
    <w:div w:id="271205011">
      <w:bodyDiv w:val="1"/>
      <w:marLeft w:val="0"/>
      <w:marRight w:val="0"/>
      <w:marTop w:val="0"/>
      <w:marBottom w:val="0"/>
      <w:divBdr>
        <w:top w:val="none" w:sz="0" w:space="0" w:color="auto"/>
        <w:left w:val="none" w:sz="0" w:space="0" w:color="auto"/>
        <w:bottom w:val="none" w:sz="0" w:space="0" w:color="auto"/>
        <w:right w:val="none" w:sz="0" w:space="0" w:color="auto"/>
      </w:divBdr>
    </w:div>
    <w:div w:id="280501492">
      <w:bodyDiv w:val="1"/>
      <w:marLeft w:val="0"/>
      <w:marRight w:val="0"/>
      <w:marTop w:val="0"/>
      <w:marBottom w:val="0"/>
      <w:divBdr>
        <w:top w:val="none" w:sz="0" w:space="0" w:color="auto"/>
        <w:left w:val="none" w:sz="0" w:space="0" w:color="auto"/>
        <w:bottom w:val="none" w:sz="0" w:space="0" w:color="auto"/>
        <w:right w:val="none" w:sz="0" w:space="0" w:color="auto"/>
      </w:divBdr>
    </w:div>
    <w:div w:id="297995552">
      <w:bodyDiv w:val="1"/>
      <w:marLeft w:val="0"/>
      <w:marRight w:val="0"/>
      <w:marTop w:val="0"/>
      <w:marBottom w:val="0"/>
      <w:divBdr>
        <w:top w:val="none" w:sz="0" w:space="0" w:color="auto"/>
        <w:left w:val="none" w:sz="0" w:space="0" w:color="auto"/>
        <w:bottom w:val="none" w:sz="0" w:space="0" w:color="auto"/>
        <w:right w:val="none" w:sz="0" w:space="0" w:color="auto"/>
      </w:divBdr>
    </w:div>
    <w:div w:id="344409126">
      <w:bodyDiv w:val="1"/>
      <w:marLeft w:val="0"/>
      <w:marRight w:val="0"/>
      <w:marTop w:val="0"/>
      <w:marBottom w:val="0"/>
      <w:divBdr>
        <w:top w:val="none" w:sz="0" w:space="0" w:color="auto"/>
        <w:left w:val="none" w:sz="0" w:space="0" w:color="auto"/>
        <w:bottom w:val="none" w:sz="0" w:space="0" w:color="auto"/>
        <w:right w:val="none" w:sz="0" w:space="0" w:color="auto"/>
      </w:divBdr>
    </w:div>
    <w:div w:id="470950228">
      <w:bodyDiv w:val="1"/>
      <w:marLeft w:val="0"/>
      <w:marRight w:val="0"/>
      <w:marTop w:val="0"/>
      <w:marBottom w:val="0"/>
      <w:divBdr>
        <w:top w:val="none" w:sz="0" w:space="0" w:color="auto"/>
        <w:left w:val="none" w:sz="0" w:space="0" w:color="auto"/>
        <w:bottom w:val="none" w:sz="0" w:space="0" w:color="auto"/>
        <w:right w:val="none" w:sz="0" w:space="0" w:color="auto"/>
      </w:divBdr>
    </w:div>
    <w:div w:id="528880209">
      <w:bodyDiv w:val="1"/>
      <w:marLeft w:val="0"/>
      <w:marRight w:val="0"/>
      <w:marTop w:val="0"/>
      <w:marBottom w:val="0"/>
      <w:divBdr>
        <w:top w:val="none" w:sz="0" w:space="0" w:color="auto"/>
        <w:left w:val="none" w:sz="0" w:space="0" w:color="auto"/>
        <w:bottom w:val="none" w:sz="0" w:space="0" w:color="auto"/>
        <w:right w:val="none" w:sz="0" w:space="0" w:color="auto"/>
      </w:divBdr>
    </w:div>
    <w:div w:id="551578805">
      <w:bodyDiv w:val="1"/>
      <w:marLeft w:val="0"/>
      <w:marRight w:val="0"/>
      <w:marTop w:val="0"/>
      <w:marBottom w:val="0"/>
      <w:divBdr>
        <w:top w:val="none" w:sz="0" w:space="0" w:color="auto"/>
        <w:left w:val="none" w:sz="0" w:space="0" w:color="auto"/>
        <w:bottom w:val="none" w:sz="0" w:space="0" w:color="auto"/>
        <w:right w:val="none" w:sz="0" w:space="0" w:color="auto"/>
      </w:divBdr>
    </w:div>
    <w:div w:id="582026946">
      <w:bodyDiv w:val="1"/>
      <w:marLeft w:val="0"/>
      <w:marRight w:val="0"/>
      <w:marTop w:val="0"/>
      <w:marBottom w:val="0"/>
      <w:divBdr>
        <w:top w:val="none" w:sz="0" w:space="0" w:color="auto"/>
        <w:left w:val="none" w:sz="0" w:space="0" w:color="auto"/>
        <w:bottom w:val="none" w:sz="0" w:space="0" w:color="auto"/>
        <w:right w:val="none" w:sz="0" w:space="0" w:color="auto"/>
      </w:divBdr>
    </w:div>
    <w:div w:id="668017808">
      <w:bodyDiv w:val="1"/>
      <w:marLeft w:val="0"/>
      <w:marRight w:val="0"/>
      <w:marTop w:val="0"/>
      <w:marBottom w:val="0"/>
      <w:divBdr>
        <w:top w:val="none" w:sz="0" w:space="0" w:color="auto"/>
        <w:left w:val="none" w:sz="0" w:space="0" w:color="auto"/>
        <w:bottom w:val="none" w:sz="0" w:space="0" w:color="auto"/>
        <w:right w:val="none" w:sz="0" w:space="0" w:color="auto"/>
      </w:divBdr>
    </w:div>
    <w:div w:id="768309750">
      <w:bodyDiv w:val="1"/>
      <w:marLeft w:val="0"/>
      <w:marRight w:val="0"/>
      <w:marTop w:val="0"/>
      <w:marBottom w:val="0"/>
      <w:divBdr>
        <w:top w:val="none" w:sz="0" w:space="0" w:color="auto"/>
        <w:left w:val="none" w:sz="0" w:space="0" w:color="auto"/>
        <w:bottom w:val="none" w:sz="0" w:space="0" w:color="auto"/>
        <w:right w:val="none" w:sz="0" w:space="0" w:color="auto"/>
      </w:divBdr>
    </w:div>
    <w:div w:id="789477002">
      <w:bodyDiv w:val="1"/>
      <w:marLeft w:val="0"/>
      <w:marRight w:val="0"/>
      <w:marTop w:val="0"/>
      <w:marBottom w:val="0"/>
      <w:divBdr>
        <w:top w:val="none" w:sz="0" w:space="0" w:color="auto"/>
        <w:left w:val="none" w:sz="0" w:space="0" w:color="auto"/>
        <w:bottom w:val="none" w:sz="0" w:space="0" w:color="auto"/>
        <w:right w:val="none" w:sz="0" w:space="0" w:color="auto"/>
      </w:divBdr>
    </w:div>
    <w:div w:id="797845876">
      <w:bodyDiv w:val="1"/>
      <w:marLeft w:val="0"/>
      <w:marRight w:val="0"/>
      <w:marTop w:val="0"/>
      <w:marBottom w:val="0"/>
      <w:divBdr>
        <w:top w:val="none" w:sz="0" w:space="0" w:color="auto"/>
        <w:left w:val="none" w:sz="0" w:space="0" w:color="auto"/>
        <w:bottom w:val="none" w:sz="0" w:space="0" w:color="auto"/>
        <w:right w:val="none" w:sz="0" w:space="0" w:color="auto"/>
      </w:divBdr>
    </w:div>
    <w:div w:id="797996520">
      <w:bodyDiv w:val="1"/>
      <w:marLeft w:val="0"/>
      <w:marRight w:val="0"/>
      <w:marTop w:val="0"/>
      <w:marBottom w:val="0"/>
      <w:divBdr>
        <w:top w:val="none" w:sz="0" w:space="0" w:color="auto"/>
        <w:left w:val="none" w:sz="0" w:space="0" w:color="auto"/>
        <w:bottom w:val="none" w:sz="0" w:space="0" w:color="auto"/>
        <w:right w:val="none" w:sz="0" w:space="0" w:color="auto"/>
      </w:divBdr>
    </w:div>
    <w:div w:id="818965002">
      <w:bodyDiv w:val="1"/>
      <w:marLeft w:val="0"/>
      <w:marRight w:val="0"/>
      <w:marTop w:val="0"/>
      <w:marBottom w:val="0"/>
      <w:divBdr>
        <w:top w:val="none" w:sz="0" w:space="0" w:color="auto"/>
        <w:left w:val="none" w:sz="0" w:space="0" w:color="auto"/>
        <w:bottom w:val="none" w:sz="0" w:space="0" w:color="auto"/>
        <w:right w:val="none" w:sz="0" w:space="0" w:color="auto"/>
      </w:divBdr>
    </w:div>
    <w:div w:id="824318928">
      <w:bodyDiv w:val="1"/>
      <w:marLeft w:val="0"/>
      <w:marRight w:val="0"/>
      <w:marTop w:val="0"/>
      <w:marBottom w:val="0"/>
      <w:divBdr>
        <w:top w:val="none" w:sz="0" w:space="0" w:color="auto"/>
        <w:left w:val="none" w:sz="0" w:space="0" w:color="auto"/>
        <w:bottom w:val="none" w:sz="0" w:space="0" w:color="auto"/>
        <w:right w:val="none" w:sz="0" w:space="0" w:color="auto"/>
      </w:divBdr>
    </w:div>
    <w:div w:id="901525721">
      <w:bodyDiv w:val="1"/>
      <w:marLeft w:val="0"/>
      <w:marRight w:val="0"/>
      <w:marTop w:val="0"/>
      <w:marBottom w:val="0"/>
      <w:divBdr>
        <w:top w:val="none" w:sz="0" w:space="0" w:color="auto"/>
        <w:left w:val="none" w:sz="0" w:space="0" w:color="auto"/>
        <w:bottom w:val="none" w:sz="0" w:space="0" w:color="auto"/>
        <w:right w:val="none" w:sz="0" w:space="0" w:color="auto"/>
      </w:divBdr>
    </w:div>
    <w:div w:id="957905483">
      <w:bodyDiv w:val="1"/>
      <w:marLeft w:val="0"/>
      <w:marRight w:val="0"/>
      <w:marTop w:val="0"/>
      <w:marBottom w:val="0"/>
      <w:divBdr>
        <w:top w:val="none" w:sz="0" w:space="0" w:color="auto"/>
        <w:left w:val="none" w:sz="0" w:space="0" w:color="auto"/>
        <w:bottom w:val="none" w:sz="0" w:space="0" w:color="auto"/>
        <w:right w:val="none" w:sz="0" w:space="0" w:color="auto"/>
      </w:divBdr>
    </w:div>
    <w:div w:id="974486404">
      <w:bodyDiv w:val="1"/>
      <w:marLeft w:val="0"/>
      <w:marRight w:val="0"/>
      <w:marTop w:val="0"/>
      <w:marBottom w:val="0"/>
      <w:divBdr>
        <w:top w:val="none" w:sz="0" w:space="0" w:color="auto"/>
        <w:left w:val="none" w:sz="0" w:space="0" w:color="auto"/>
        <w:bottom w:val="none" w:sz="0" w:space="0" w:color="auto"/>
        <w:right w:val="none" w:sz="0" w:space="0" w:color="auto"/>
      </w:divBdr>
    </w:div>
    <w:div w:id="1022391179">
      <w:bodyDiv w:val="1"/>
      <w:marLeft w:val="0"/>
      <w:marRight w:val="0"/>
      <w:marTop w:val="0"/>
      <w:marBottom w:val="0"/>
      <w:divBdr>
        <w:top w:val="none" w:sz="0" w:space="0" w:color="auto"/>
        <w:left w:val="none" w:sz="0" w:space="0" w:color="auto"/>
        <w:bottom w:val="none" w:sz="0" w:space="0" w:color="auto"/>
        <w:right w:val="none" w:sz="0" w:space="0" w:color="auto"/>
      </w:divBdr>
    </w:div>
    <w:div w:id="1106970511">
      <w:bodyDiv w:val="1"/>
      <w:marLeft w:val="0"/>
      <w:marRight w:val="0"/>
      <w:marTop w:val="0"/>
      <w:marBottom w:val="0"/>
      <w:divBdr>
        <w:top w:val="none" w:sz="0" w:space="0" w:color="auto"/>
        <w:left w:val="none" w:sz="0" w:space="0" w:color="auto"/>
        <w:bottom w:val="none" w:sz="0" w:space="0" w:color="auto"/>
        <w:right w:val="none" w:sz="0" w:space="0" w:color="auto"/>
      </w:divBdr>
    </w:div>
    <w:div w:id="1115638528">
      <w:bodyDiv w:val="1"/>
      <w:marLeft w:val="0"/>
      <w:marRight w:val="0"/>
      <w:marTop w:val="0"/>
      <w:marBottom w:val="0"/>
      <w:divBdr>
        <w:top w:val="none" w:sz="0" w:space="0" w:color="auto"/>
        <w:left w:val="none" w:sz="0" w:space="0" w:color="auto"/>
        <w:bottom w:val="none" w:sz="0" w:space="0" w:color="auto"/>
        <w:right w:val="none" w:sz="0" w:space="0" w:color="auto"/>
      </w:divBdr>
    </w:div>
    <w:div w:id="1132822474">
      <w:bodyDiv w:val="1"/>
      <w:marLeft w:val="0"/>
      <w:marRight w:val="0"/>
      <w:marTop w:val="0"/>
      <w:marBottom w:val="0"/>
      <w:divBdr>
        <w:top w:val="none" w:sz="0" w:space="0" w:color="auto"/>
        <w:left w:val="none" w:sz="0" w:space="0" w:color="auto"/>
        <w:bottom w:val="none" w:sz="0" w:space="0" w:color="auto"/>
        <w:right w:val="none" w:sz="0" w:space="0" w:color="auto"/>
      </w:divBdr>
    </w:div>
    <w:div w:id="1134132159">
      <w:bodyDiv w:val="1"/>
      <w:marLeft w:val="0"/>
      <w:marRight w:val="0"/>
      <w:marTop w:val="0"/>
      <w:marBottom w:val="0"/>
      <w:divBdr>
        <w:top w:val="none" w:sz="0" w:space="0" w:color="auto"/>
        <w:left w:val="none" w:sz="0" w:space="0" w:color="auto"/>
        <w:bottom w:val="none" w:sz="0" w:space="0" w:color="auto"/>
        <w:right w:val="none" w:sz="0" w:space="0" w:color="auto"/>
      </w:divBdr>
    </w:div>
    <w:div w:id="1200050607">
      <w:bodyDiv w:val="1"/>
      <w:marLeft w:val="0"/>
      <w:marRight w:val="0"/>
      <w:marTop w:val="0"/>
      <w:marBottom w:val="0"/>
      <w:divBdr>
        <w:top w:val="none" w:sz="0" w:space="0" w:color="auto"/>
        <w:left w:val="none" w:sz="0" w:space="0" w:color="auto"/>
        <w:bottom w:val="none" w:sz="0" w:space="0" w:color="auto"/>
        <w:right w:val="none" w:sz="0" w:space="0" w:color="auto"/>
      </w:divBdr>
    </w:div>
    <w:div w:id="1250239916">
      <w:bodyDiv w:val="1"/>
      <w:marLeft w:val="0"/>
      <w:marRight w:val="0"/>
      <w:marTop w:val="0"/>
      <w:marBottom w:val="0"/>
      <w:divBdr>
        <w:top w:val="none" w:sz="0" w:space="0" w:color="auto"/>
        <w:left w:val="none" w:sz="0" w:space="0" w:color="auto"/>
        <w:bottom w:val="none" w:sz="0" w:space="0" w:color="auto"/>
        <w:right w:val="none" w:sz="0" w:space="0" w:color="auto"/>
      </w:divBdr>
    </w:div>
    <w:div w:id="1280643249">
      <w:bodyDiv w:val="1"/>
      <w:marLeft w:val="0"/>
      <w:marRight w:val="0"/>
      <w:marTop w:val="0"/>
      <w:marBottom w:val="0"/>
      <w:divBdr>
        <w:top w:val="none" w:sz="0" w:space="0" w:color="auto"/>
        <w:left w:val="none" w:sz="0" w:space="0" w:color="auto"/>
        <w:bottom w:val="none" w:sz="0" w:space="0" w:color="auto"/>
        <w:right w:val="none" w:sz="0" w:space="0" w:color="auto"/>
      </w:divBdr>
    </w:div>
    <w:div w:id="1300498181">
      <w:bodyDiv w:val="1"/>
      <w:marLeft w:val="0"/>
      <w:marRight w:val="0"/>
      <w:marTop w:val="0"/>
      <w:marBottom w:val="0"/>
      <w:divBdr>
        <w:top w:val="none" w:sz="0" w:space="0" w:color="auto"/>
        <w:left w:val="none" w:sz="0" w:space="0" w:color="auto"/>
        <w:bottom w:val="none" w:sz="0" w:space="0" w:color="auto"/>
        <w:right w:val="none" w:sz="0" w:space="0" w:color="auto"/>
      </w:divBdr>
    </w:div>
    <w:div w:id="1384669959">
      <w:bodyDiv w:val="1"/>
      <w:marLeft w:val="0"/>
      <w:marRight w:val="0"/>
      <w:marTop w:val="0"/>
      <w:marBottom w:val="0"/>
      <w:divBdr>
        <w:top w:val="none" w:sz="0" w:space="0" w:color="auto"/>
        <w:left w:val="none" w:sz="0" w:space="0" w:color="auto"/>
        <w:bottom w:val="none" w:sz="0" w:space="0" w:color="auto"/>
        <w:right w:val="none" w:sz="0" w:space="0" w:color="auto"/>
      </w:divBdr>
    </w:div>
    <w:div w:id="1430197901">
      <w:bodyDiv w:val="1"/>
      <w:marLeft w:val="0"/>
      <w:marRight w:val="0"/>
      <w:marTop w:val="0"/>
      <w:marBottom w:val="0"/>
      <w:divBdr>
        <w:top w:val="none" w:sz="0" w:space="0" w:color="auto"/>
        <w:left w:val="none" w:sz="0" w:space="0" w:color="auto"/>
        <w:bottom w:val="none" w:sz="0" w:space="0" w:color="auto"/>
        <w:right w:val="none" w:sz="0" w:space="0" w:color="auto"/>
      </w:divBdr>
    </w:div>
    <w:div w:id="1435057021">
      <w:bodyDiv w:val="1"/>
      <w:marLeft w:val="0"/>
      <w:marRight w:val="0"/>
      <w:marTop w:val="0"/>
      <w:marBottom w:val="0"/>
      <w:divBdr>
        <w:top w:val="none" w:sz="0" w:space="0" w:color="auto"/>
        <w:left w:val="none" w:sz="0" w:space="0" w:color="auto"/>
        <w:bottom w:val="none" w:sz="0" w:space="0" w:color="auto"/>
        <w:right w:val="none" w:sz="0" w:space="0" w:color="auto"/>
      </w:divBdr>
    </w:div>
    <w:div w:id="1465002153">
      <w:bodyDiv w:val="1"/>
      <w:marLeft w:val="0"/>
      <w:marRight w:val="0"/>
      <w:marTop w:val="0"/>
      <w:marBottom w:val="0"/>
      <w:divBdr>
        <w:top w:val="none" w:sz="0" w:space="0" w:color="auto"/>
        <w:left w:val="none" w:sz="0" w:space="0" w:color="auto"/>
        <w:bottom w:val="none" w:sz="0" w:space="0" w:color="auto"/>
        <w:right w:val="none" w:sz="0" w:space="0" w:color="auto"/>
      </w:divBdr>
    </w:div>
    <w:div w:id="1465200890">
      <w:bodyDiv w:val="1"/>
      <w:marLeft w:val="0"/>
      <w:marRight w:val="0"/>
      <w:marTop w:val="0"/>
      <w:marBottom w:val="0"/>
      <w:divBdr>
        <w:top w:val="none" w:sz="0" w:space="0" w:color="auto"/>
        <w:left w:val="none" w:sz="0" w:space="0" w:color="auto"/>
        <w:bottom w:val="none" w:sz="0" w:space="0" w:color="auto"/>
        <w:right w:val="none" w:sz="0" w:space="0" w:color="auto"/>
      </w:divBdr>
    </w:div>
    <w:div w:id="1534615036">
      <w:bodyDiv w:val="1"/>
      <w:marLeft w:val="0"/>
      <w:marRight w:val="0"/>
      <w:marTop w:val="0"/>
      <w:marBottom w:val="0"/>
      <w:divBdr>
        <w:top w:val="none" w:sz="0" w:space="0" w:color="auto"/>
        <w:left w:val="none" w:sz="0" w:space="0" w:color="auto"/>
        <w:bottom w:val="none" w:sz="0" w:space="0" w:color="auto"/>
        <w:right w:val="none" w:sz="0" w:space="0" w:color="auto"/>
      </w:divBdr>
    </w:div>
    <w:div w:id="1536773165">
      <w:bodyDiv w:val="1"/>
      <w:marLeft w:val="0"/>
      <w:marRight w:val="0"/>
      <w:marTop w:val="0"/>
      <w:marBottom w:val="0"/>
      <w:divBdr>
        <w:top w:val="none" w:sz="0" w:space="0" w:color="auto"/>
        <w:left w:val="none" w:sz="0" w:space="0" w:color="auto"/>
        <w:bottom w:val="none" w:sz="0" w:space="0" w:color="auto"/>
        <w:right w:val="none" w:sz="0" w:space="0" w:color="auto"/>
      </w:divBdr>
    </w:div>
    <w:div w:id="1584877918">
      <w:bodyDiv w:val="1"/>
      <w:marLeft w:val="0"/>
      <w:marRight w:val="0"/>
      <w:marTop w:val="0"/>
      <w:marBottom w:val="0"/>
      <w:divBdr>
        <w:top w:val="none" w:sz="0" w:space="0" w:color="auto"/>
        <w:left w:val="none" w:sz="0" w:space="0" w:color="auto"/>
        <w:bottom w:val="none" w:sz="0" w:space="0" w:color="auto"/>
        <w:right w:val="none" w:sz="0" w:space="0" w:color="auto"/>
      </w:divBdr>
    </w:div>
    <w:div w:id="1586646114">
      <w:bodyDiv w:val="1"/>
      <w:marLeft w:val="0"/>
      <w:marRight w:val="0"/>
      <w:marTop w:val="0"/>
      <w:marBottom w:val="0"/>
      <w:divBdr>
        <w:top w:val="none" w:sz="0" w:space="0" w:color="auto"/>
        <w:left w:val="none" w:sz="0" w:space="0" w:color="auto"/>
        <w:bottom w:val="none" w:sz="0" w:space="0" w:color="auto"/>
        <w:right w:val="none" w:sz="0" w:space="0" w:color="auto"/>
      </w:divBdr>
    </w:div>
    <w:div w:id="1656956638">
      <w:bodyDiv w:val="1"/>
      <w:marLeft w:val="0"/>
      <w:marRight w:val="0"/>
      <w:marTop w:val="0"/>
      <w:marBottom w:val="0"/>
      <w:divBdr>
        <w:top w:val="none" w:sz="0" w:space="0" w:color="auto"/>
        <w:left w:val="none" w:sz="0" w:space="0" w:color="auto"/>
        <w:bottom w:val="none" w:sz="0" w:space="0" w:color="auto"/>
        <w:right w:val="none" w:sz="0" w:space="0" w:color="auto"/>
      </w:divBdr>
    </w:div>
    <w:div w:id="1674454364">
      <w:bodyDiv w:val="1"/>
      <w:marLeft w:val="0"/>
      <w:marRight w:val="0"/>
      <w:marTop w:val="0"/>
      <w:marBottom w:val="0"/>
      <w:divBdr>
        <w:top w:val="none" w:sz="0" w:space="0" w:color="auto"/>
        <w:left w:val="none" w:sz="0" w:space="0" w:color="auto"/>
        <w:bottom w:val="none" w:sz="0" w:space="0" w:color="auto"/>
        <w:right w:val="none" w:sz="0" w:space="0" w:color="auto"/>
      </w:divBdr>
    </w:div>
    <w:div w:id="1746680595">
      <w:bodyDiv w:val="1"/>
      <w:marLeft w:val="0"/>
      <w:marRight w:val="0"/>
      <w:marTop w:val="0"/>
      <w:marBottom w:val="0"/>
      <w:divBdr>
        <w:top w:val="none" w:sz="0" w:space="0" w:color="auto"/>
        <w:left w:val="none" w:sz="0" w:space="0" w:color="auto"/>
        <w:bottom w:val="none" w:sz="0" w:space="0" w:color="auto"/>
        <w:right w:val="none" w:sz="0" w:space="0" w:color="auto"/>
      </w:divBdr>
    </w:div>
    <w:div w:id="1751079895">
      <w:bodyDiv w:val="1"/>
      <w:marLeft w:val="0"/>
      <w:marRight w:val="0"/>
      <w:marTop w:val="0"/>
      <w:marBottom w:val="0"/>
      <w:divBdr>
        <w:top w:val="none" w:sz="0" w:space="0" w:color="auto"/>
        <w:left w:val="none" w:sz="0" w:space="0" w:color="auto"/>
        <w:bottom w:val="none" w:sz="0" w:space="0" w:color="auto"/>
        <w:right w:val="none" w:sz="0" w:space="0" w:color="auto"/>
      </w:divBdr>
    </w:div>
    <w:div w:id="1757241609">
      <w:bodyDiv w:val="1"/>
      <w:marLeft w:val="0"/>
      <w:marRight w:val="0"/>
      <w:marTop w:val="0"/>
      <w:marBottom w:val="0"/>
      <w:divBdr>
        <w:top w:val="none" w:sz="0" w:space="0" w:color="auto"/>
        <w:left w:val="none" w:sz="0" w:space="0" w:color="auto"/>
        <w:bottom w:val="none" w:sz="0" w:space="0" w:color="auto"/>
        <w:right w:val="none" w:sz="0" w:space="0" w:color="auto"/>
      </w:divBdr>
    </w:div>
    <w:div w:id="1827166534">
      <w:bodyDiv w:val="1"/>
      <w:marLeft w:val="0"/>
      <w:marRight w:val="0"/>
      <w:marTop w:val="0"/>
      <w:marBottom w:val="0"/>
      <w:divBdr>
        <w:top w:val="none" w:sz="0" w:space="0" w:color="auto"/>
        <w:left w:val="none" w:sz="0" w:space="0" w:color="auto"/>
        <w:bottom w:val="none" w:sz="0" w:space="0" w:color="auto"/>
        <w:right w:val="none" w:sz="0" w:space="0" w:color="auto"/>
      </w:divBdr>
    </w:div>
    <w:div w:id="1827550974">
      <w:bodyDiv w:val="1"/>
      <w:marLeft w:val="0"/>
      <w:marRight w:val="0"/>
      <w:marTop w:val="0"/>
      <w:marBottom w:val="0"/>
      <w:divBdr>
        <w:top w:val="none" w:sz="0" w:space="0" w:color="auto"/>
        <w:left w:val="none" w:sz="0" w:space="0" w:color="auto"/>
        <w:bottom w:val="none" w:sz="0" w:space="0" w:color="auto"/>
        <w:right w:val="none" w:sz="0" w:space="0" w:color="auto"/>
      </w:divBdr>
    </w:div>
    <w:div w:id="1828328655">
      <w:bodyDiv w:val="1"/>
      <w:marLeft w:val="0"/>
      <w:marRight w:val="0"/>
      <w:marTop w:val="0"/>
      <w:marBottom w:val="0"/>
      <w:divBdr>
        <w:top w:val="none" w:sz="0" w:space="0" w:color="auto"/>
        <w:left w:val="none" w:sz="0" w:space="0" w:color="auto"/>
        <w:bottom w:val="none" w:sz="0" w:space="0" w:color="auto"/>
        <w:right w:val="none" w:sz="0" w:space="0" w:color="auto"/>
      </w:divBdr>
    </w:div>
    <w:div w:id="1884907531">
      <w:bodyDiv w:val="1"/>
      <w:marLeft w:val="0"/>
      <w:marRight w:val="0"/>
      <w:marTop w:val="0"/>
      <w:marBottom w:val="0"/>
      <w:divBdr>
        <w:top w:val="none" w:sz="0" w:space="0" w:color="auto"/>
        <w:left w:val="none" w:sz="0" w:space="0" w:color="auto"/>
        <w:bottom w:val="none" w:sz="0" w:space="0" w:color="auto"/>
        <w:right w:val="none" w:sz="0" w:space="0" w:color="auto"/>
      </w:divBdr>
    </w:div>
    <w:div w:id="1889537202">
      <w:bodyDiv w:val="1"/>
      <w:marLeft w:val="0"/>
      <w:marRight w:val="0"/>
      <w:marTop w:val="0"/>
      <w:marBottom w:val="0"/>
      <w:divBdr>
        <w:top w:val="none" w:sz="0" w:space="0" w:color="auto"/>
        <w:left w:val="none" w:sz="0" w:space="0" w:color="auto"/>
        <w:bottom w:val="none" w:sz="0" w:space="0" w:color="auto"/>
        <w:right w:val="none" w:sz="0" w:space="0" w:color="auto"/>
      </w:divBdr>
    </w:div>
    <w:div w:id="1893419295">
      <w:bodyDiv w:val="1"/>
      <w:marLeft w:val="0"/>
      <w:marRight w:val="0"/>
      <w:marTop w:val="0"/>
      <w:marBottom w:val="0"/>
      <w:divBdr>
        <w:top w:val="none" w:sz="0" w:space="0" w:color="auto"/>
        <w:left w:val="none" w:sz="0" w:space="0" w:color="auto"/>
        <w:bottom w:val="none" w:sz="0" w:space="0" w:color="auto"/>
        <w:right w:val="none" w:sz="0" w:space="0" w:color="auto"/>
      </w:divBdr>
    </w:div>
    <w:div w:id="1943611281">
      <w:bodyDiv w:val="1"/>
      <w:marLeft w:val="0"/>
      <w:marRight w:val="0"/>
      <w:marTop w:val="0"/>
      <w:marBottom w:val="0"/>
      <w:divBdr>
        <w:top w:val="none" w:sz="0" w:space="0" w:color="auto"/>
        <w:left w:val="none" w:sz="0" w:space="0" w:color="auto"/>
        <w:bottom w:val="none" w:sz="0" w:space="0" w:color="auto"/>
        <w:right w:val="none" w:sz="0" w:space="0" w:color="auto"/>
      </w:divBdr>
    </w:div>
    <w:div w:id="2000687956">
      <w:bodyDiv w:val="1"/>
      <w:marLeft w:val="0"/>
      <w:marRight w:val="0"/>
      <w:marTop w:val="0"/>
      <w:marBottom w:val="0"/>
      <w:divBdr>
        <w:top w:val="none" w:sz="0" w:space="0" w:color="auto"/>
        <w:left w:val="none" w:sz="0" w:space="0" w:color="auto"/>
        <w:bottom w:val="none" w:sz="0" w:space="0" w:color="auto"/>
        <w:right w:val="none" w:sz="0" w:space="0" w:color="auto"/>
      </w:divBdr>
    </w:div>
    <w:div w:id="2004313028">
      <w:bodyDiv w:val="1"/>
      <w:marLeft w:val="0"/>
      <w:marRight w:val="0"/>
      <w:marTop w:val="0"/>
      <w:marBottom w:val="0"/>
      <w:divBdr>
        <w:top w:val="none" w:sz="0" w:space="0" w:color="auto"/>
        <w:left w:val="none" w:sz="0" w:space="0" w:color="auto"/>
        <w:bottom w:val="none" w:sz="0" w:space="0" w:color="auto"/>
        <w:right w:val="none" w:sz="0" w:space="0" w:color="auto"/>
      </w:divBdr>
    </w:div>
    <w:div w:id="2010714752">
      <w:bodyDiv w:val="1"/>
      <w:marLeft w:val="0"/>
      <w:marRight w:val="0"/>
      <w:marTop w:val="0"/>
      <w:marBottom w:val="0"/>
      <w:divBdr>
        <w:top w:val="none" w:sz="0" w:space="0" w:color="auto"/>
        <w:left w:val="none" w:sz="0" w:space="0" w:color="auto"/>
        <w:bottom w:val="none" w:sz="0" w:space="0" w:color="auto"/>
        <w:right w:val="none" w:sz="0" w:space="0" w:color="auto"/>
      </w:divBdr>
    </w:div>
    <w:div w:id="2038507666">
      <w:bodyDiv w:val="1"/>
      <w:marLeft w:val="0"/>
      <w:marRight w:val="0"/>
      <w:marTop w:val="0"/>
      <w:marBottom w:val="0"/>
      <w:divBdr>
        <w:top w:val="none" w:sz="0" w:space="0" w:color="auto"/>
        <w:left w:val="none" w:sz="0" w:space="0" w:color="auto"/>
        <w:bottom w:val="none" w:sz="0" w:space="0" w:color="auto"/>
        <w:right w:val="none" w:sz="0" w:space="0" w:color="auto"/>
      </w:divBdr>
    </w:div>
    <w:div w:id="2044405004">
      <w:bodyDiv w:val="1"/>
      <w:marLeft w:val="0"/>
      <w:marRight w:val="0"/>
      <w:marTop w:val="0"/>
      <w:marBottom w:val="0"/>
      <w:divBdr>
        <w:top w:val="none" w:sz="0" w:space="0" w:color="auto"/>
        <w:left w:val="none" w:sz="0" w:space="0" w:color="auto"/>
        <w:bottom w:val="none" w:sz="0" w:space="0" w:color="auto"/>
        <w:right w:val="none" w:sz="0" w:space="0" w:color="auto"/>
      </w:divBdr>
    </w:div>
    <w:div w:id="2074967990">
      <w:bodyDiv w:val="1"/>
      <w:marLeft w:val="0"/>
      <w:marRight w:val="0"/>
      <w:marTop w:val="0"/>
      <w:marBottom w:val="0"/>
      <w:divBdr>
        <w:top w:val="none" w:sz="0" w:space="0" w:color="auto"/>
        <w:left w:val="none" w:sz="0" w:space="0" w:color="auto"/>
        <w:bottom w:val="none" w:sz="0" w:space="0" w:color="auto"/>
        <w:right w:val="none" w:sz="0" w:space="0" w:color="auto"/>
      </w:divBdr>
    </w:div>
    <w:div w:id="2083748779">
      <w:bodyDiv w:val="1"/>
      <w:marLeft w:val="0"/>
      <w:marRight w:val="0"/>
      <w:marTop w:val="0"/>
      <w:marBottom w:val="0"/>
      <w:divBdr>
        <w:top w:val="none" w:sz="0" w:space="0" w:color="auto"/>
        <w:left w:val="none" w:sz="0" w:space="0" w:color="auto"/>
        <w:bottom w:val="none" w:sz="0" w:space="0" w:color="auto"/>
        <w:right w:val="none" w:sz="0" w:space="0" w:color="auto"/>
      </w:divBdr>
    </w:div>
    <w:div w:id="2111732997">
      <w:bodyDiv w:val="1"/>
      <w:marLeft w:val="0"/>
      <w:marRight w:val="0"/>
      <w:marTop w:val="0"/>
      <w:marBottom w:val="0"/>
      <w:divBdr>
        <w:top w:val="none" w:sz="0" w:space="0" w:color="auto"/>
        <w:left w:val="none" w:sz="0" w:space="0" w:color="auto"/>
        <w:bottom w:val="none" w:sz="0" w:space="0" w:color="auto"/>
        <w:right w:val="none" w:sz="0" w:space="0" w:color="auto"/>
      </w:divBdr>
    </w:div>
    <w:div w:id="2112622879">
      <w:bodyDiv w:val="1"/>
      <w:marLeft w:val="0"/>
      <w:marRight w:val="0"/>
      <w:marTop w:val="0"/>
      <w:marBottom w:val="0"/>
      <w:divBdr>
        <w:top w:val="none" w:sz="0" w:space="0" w:color="auto"/>
        <w:left w:val="none" w:sz="0" w:space="0" w:color="auto"/>
        <w:bottom w:val="none" w:sz="0" w:space="0" w:color="auto"/>
        <w:right w:val="none" w:sz="0" w:space="0" w:color="auto"/>
      </w:divBdr>
    </w:div>
    <w:div w:id="21146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SOLICITUDES RECIBIDAS</c:v>
                </c:pt>
              </c:strCache>
            </c:strRef>
          </c:tx>
          <c:spPr>
            <a:solidFill>
              <a:schemeClr val="accent1"/>
            </a:solidFill>
            <a:ln>
              <a:noFill/>
            </a:ln>
            <a:effectLst/>
          </c:spPr>
          <c:invertIfNegative val="0"/>
          <c:cat>
            <c:strRef>
              <c:f>Hoja1!$A$2:$A$5</c:f>
              <c:strCache>
                <c:ptCount val="3"/>
                <c:pt idx="0">
                  <c:v>Enero.2025</c:v>
                </c:pt>
                <c:pt idx="1">
                  <c:v>Febrero.2025</c:v>
                </c:pt>
                <c:pt idx="2">
                  <c:v>Marzo.2025</c:v>
                </c:pt>
              </c:strCache>
            </c:strRef>
          </c:cat>
          <c:val>
            <c:numRef>
              <c:f>Hoja1!$B$2:$B$5</c:f>
              <c:numCache>
                <c:formatCode>General</c:formatCode>
                <c:ptCount val="4"/>
                <c:pt idx="0">
                  <c:v>7</c:v>
                </c:pt>
                <c:pt idx="1">
                  <c:v>5</c:v>
                </c:pt>
                <c:pt idx="2">
                  <c:v>10</c:v>
                </c:pt>
              </c:numCache>
            </c:numRef>
          </c:val>
          <c:extLst>
            <c:ext xmlns:c16="http://schemas.microsoft.com/office/drawing/2014/chart" uri="{C3380CC4-5D6E-409C-BE32-E72D297353CC}">
              <c16:uniqueId val="{00000000-6409-40E7-9D24-9578D2273BA2}"/>
            </c:ext>
          </c:extLst>
        </c:ser>
        <c:ser>
          <c:idx val="1"/>
          <c:order val="1"/>
          <c:tx>
            <c:strRef>
              <c:f>Hoja1!$C$1</c:f>
              <c:strCache>
                <c:ptCount val="1"/>
                <c:pt idx="0">
                  <c:v>ANTES DE 10 DIAS</c:v>
                </c:pt>
              </c:strCache>
            </c:strRef>
          </c:tx>
          <c:spPr>
            <a:solidFill>
              <a:srgbClr val="00B050"/>
            </a:solidFill>
            <a:ln>
              <a:noFill/>
            </a:ln>
            <a:effectLst/>
          </c:spPr>
          <c:invertIfNegative val="0"/>
          <c:cat>
            <c:strRef>
              <c:f>Hoja1!$A$2:$A$5</c:f>
              <c:strCache>
                <c:ptCount val="3"/>
                <c:pt idx="0">
                  <c:v>Enero.2025</c:v>
                </c:pt>
                <c:pt idx="1">
                  <c:v>Febrero.2025</c:v>
                </c:pt>
                <c:pt idx="2">
                  <c:v>Marzo.2025</c:v>
                </c:pt>
              </c:strCache>
            </c:strRef>
          </c:cat>
          <c:val>
            <c:numRef>
              <c:f>Hoja1!$C$2:$C$5</c:f>
              <c:numCache>
                <c:formatCode>General</c:formatCode>
                <c:ptCount val="4"/>
                <c:pt idx="0">
                  <c:v>1</c:v>
                </c:pt>
                <c:pt idx="1">
                  <c:v>2</c:v>
                </c:pt>
                <c:pt idx="2">
                  <c:v>2</c:v>
                </c:pt>
              </c:numCache>
            </c:numRef>
          </c:val>
          <c:extLst>
            <c:ext xmlns:c16="http://schemas.microsoft.com/office/drawing/2014/chart" uri="{C3380CC4-5D6E-409C-BE32-E72D297353CC}">
              <c16:uniqueId val="{00000001-6409-40E7-9D24-9578D2273BA2}"/>
            </c:ext>
          </c:extLst>
        </c:ser>
        <c:ser>
          <c:idx val="2"/>
          <c:order val="2"/>
          <c:tx>
            <c:strRef>
              <c:f>Hoja1!$D$1</c:f>
              <c:strCache>
                <c:ptCount val="1"/>
                <c:pt idx="0">
                  <c:v> DE 10 A  15 DIAS </c:v>
                </c:pt>
              </c:strCache>
            </c:strRef>
          </c:tx>
          <c:spPr>
            <a:solidFill>
              <a:srgbClr val="00B0F0"/>
            </a:solidFill>
            <a:ln>
              <a:noFill/>
            </a:ln>
            <a:effectLst/>
          </c:spPr>
          <c:invertIfNegative val="0"/>
          <c:cat>
            <c:strRef>
              <c:f>Hoja1!$A$2:$A$5</c:f>
              <c:strCache>
                <c:ptCount val="3"/>
                <c:pt idx="0">
                  <c:v>Enero.2025</c:v>
                </c:pt>
                <c:pt idx="1">
                  <c:v>Febrero.2025</c:v>
                </c:pt>
                <c:pt idx="2">
                  <c:v>Marzo.2025</c:v>
                </c:pt>
              </c:strCache>
            </c:strRef>
          </c:cat>
          <c:val>
            <c:numRef>
              <c:f>Hoja1!$D$2:$D$5</c:f>
              <c:numCache>
                <c:formatCode>General</c:formatCode>
                <c:ptCount val="4"/>
                <c:pt idx="0">
                  <c:v>3</c:v>
                </c:pt>
                <c:pt idx="1">
                  <c:v>1</c:v>
                </c:pt>
                <c:pt idx="2">
                  <c:v>6</c:v>
                </c:pt>
              </c:numCache>
            </c:numRef>
          </c:val>
          <c:extLst>
            <c:ext xmlns:c16="http://schemas.microsoft.com/office/drawing/2014/chart" uri="{C3380CC4-5D6E-409C-BE32-E72D297353CC}">
              <c16:uniqueId val="{00000002-6409-40E7-9D24-9578D2273BA2}"/>
            </c:ext>
          </c:extLst>
        </c:ser>
        <c:ser>
          <c:idx val="3"/>
          <c:order val="3"/>
          <c:tx>
            <c:strRef>
              <c:f>Hoja1!$E$1</c:f>
              <c:strCache>
                <c:ptCount val="1"/>
                <c:pt idx="0">
                  <c:v>REFERIDAS</c:v>
                </c:pt>
              </c:strCache>
            </c:strRef>
          </c:tx>
          <c:spPr>
            <a:solidFill>
              <a:schemeClr val="accent4"/>
            </a:solidFill>
            <a:ln>
              <a:noFill/>
            </a:ln>
            <a:effectLst/>
          </c:spPr>
          <c:invertIfNegative val="0"/>
          <c:cat>
            <c:strRef>
              <c:f>Hoja1!$A$2:$A$5</c:f>
              <c:strCache>
                <c:ptCount val="3"/>
                <c:pt idx="0">
                  <c:v>Enero.2025</c:v>
                </c:pt>
                <c:pt idx="1">
                  <c:v>Febrero.2025</c:v>
                </c:pt>
                <c:pt idx="2">
                  <c:v>Marzo.2025</c:v>
                </c:pt>
              </c:strCache>
            </c:strRef>
          </c:cat>
          <c:val>
            <c:numRef>
              <c:f>Hoja1!$E$2:$E$5</c:f>
              <c:numCache>
                <c:formatCode>General</c:formatCode>
                <c:ptCount val="4"/>
                <c:pt idx="0">
                  <c:v>0</c:v>
                </c:pt>
                <c:pt idx="1">
                  <c:v>1</c:v>
                </c:pt>
                <c:pt idx="2">
                  <c:v>2</c:v>
                </c:pt>
              </c:numCache>
            </c:numRef>
          </c:val>
          <c:extLst>
            <c:ext xmlns:c16="http://schemas.microsoft.com/office/drawing/2014/chart" uri="{C3380CC4-5D6E-409C-BE32-E72D297353CC}">
              <c16:uniqueId val="{00000003-6409-40E7-9D24-9578D2273BA2}"/>
            </c:ext>
          </c:extLst>
        </c:ser>
        <c:ser>
          <c:idx val="4"/>
          <c:order val="4"/>
          <c:tx>
            <c:strRef>
              <c:f>Hoja1!$F$1</c:f>
              <c:strCache>
                <c:ptCount val="1"/>
                <c:pt idx="0">
                  <c:v>RECHAZADAS</c:v>
                </c:pt>
              </c:strCache>
            </c:strRef>
          </c:tx>
          <c:spPr>
            <a:solidFill>
              <a:schemeClr val="accent5"/>
            </a:solidFill>
            <a:ln>
              <a:noFill/>
            </a:ln>
            <a:effectLst/>
          </c:spPr>
          <c:invertIfNegative val="0"/>
          <c:cat>
            <c:strRef>
              <c:f>Hoja1!$A$2:$A$5</c:f>
              <c:strCache>
                <c:ptCount val="3"/>
                <c:pt idx="0">
                  <c:v>Enero.2025</c:v>
                </c:pt>
                <c:pt idx="1">
                  <c:v>Febrero.2025</c:v>
                </c:pt>
                <c:pt idx="2">
                  <c:v>Marzo.2025</c:v>
                </c:pt>
              </c:strCache>
            </c:strRef>
          </c:cat>
          <c:val>
            <c:numRef>
              <c:f>Hoja1!$F$2:$F$5</c:f>
              <c:numCache>
                <c:formatCode>General</c:formatCode>
                <c:ptCount val="4"/>
                <c:pt idx="0">
                  <c:v>3</c:v>
                </c:pt>
                <c:pt idx="1">
                  <c:v>1</c:v>
                </c:pt>
                <c:pt idx="2">
                  <c:v>0</c:v>
                </c:pt>
              </c:numCache>
            </c:numRef>
          </c:val>
          <c:extLst>
            <c:ext xmlns:c16="http://schemas.microsoft.com/office/drawing/2014/chart" uri="{C3380CC4-5D6E-409C-BE32-E72D297353CC}">
              <c16:uniqueId val="{00000004-6409-40E7-9D24-9578D2273BA2}"/>
            </c:ext>
          </c:extLst>
        </c:ser>
        <c:dLbls>
          <c:showLegendKey val="0"/>
          <c:showVal val="0"/>
          <c:showCatName val="0"/>
          <c:showSerName val="0"/>
          <c:showPercent val="0"/>
          <c:showBubbleSize val="0"/>
        </c:dLbls>
        <c:gapWidth val="219"/>
        <c:overlap val="-27"/>
        <c:axId val="1178060384"/>
        <c:axId val="1178061216"/>
      </c:barChart>
      <c:catAx>
        <c:axId val="117806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061216"/>
        <c:crosses val="autoZero"/>
        <c:auto val="1"/>
        <c:lblAlgn val="ctr"/>
        <c:lblOffset val="100"/>
        <c:noMultiLvlLbl val="0"/>
      </c:catAx>
      <c:valAx>
        <c:axId val="117806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06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spPr>
            <a:solidFill>
              <a:schemeClr val="accent5">
                <a:lumMod val="75000"/>
              </a:schemeClr>
            </a:solidFill>
          </c:spPr>
          <c:dPt>
            <c:idx val="0"/>
            <c:bubble3D val="0"/>
            <c:spPr>
              <a:solidFill>
                <a:schemeClr val="accent5">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F3-40A6-B38E-7510E7FFE00B}"/>
              </c:ext>
            </c:extLst>
          </c:dPt>
          <c:dPt>
            <c:idx val="1"/>
            <c:bubble3D val="0"/>
            <c:spPr>
              <a:solidFill>
                <a:schemeClr val="accent5">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F3-40A6-B38E-7510E7FFE00B}"/>
              </c:ext>
            </c:extLst>
          </c:dPt>
          <c:cat>
            <c:strRef>
              <c:f>Sheet1!$A$2:$A$3</c:f>
              <c:strCache>
                <c:ptCount val="2"/>
                <c:pt idx="0">
                  <c:v>Mujeres </c:v>
                </c:pt>
                <c:pt idx="1">
                  <c:v>hombres </c:v>
                </c:pt>
              </c:strCache>
            </c:strRef>
          </c:cat>
          <c:val>
            <c:numRef>
              <c:f>Sheet1!$B$2:$B$3</c:f>
              <c:numCache>
                <c:formatCode>General</c:formatCode>
                <c:ptCount val="2"/>
                <c:pt idx="0">
                  <c:v>10</c:v>
                </c:pt>
                <c:pt idx="1">
                  <c:v>12</c:v>
                </c:pt>
              </c:numCache>
            </c:numRef>
          </c:val>
          <c:extLst>
            <c:ext xmlns:c16="http://schemas.microsoft.com/office/drawing/2014/chart" uri="{C3380CC4-5D6E-409C-BE32-E72D297353CC}">
              <c16:uniqueId val="{00000004-A4F3-40A6-B38E-7510E7FFE00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Calificación Portal Transparencia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Calificación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accent3">
                  <a:lumMod val="60000"/>
                  <a:lumOff val="40000"/>
                </a:schemeClr>
              </a:contourClr>
            </a:sp3d>
          </c:spPr>
          <c:invertIfNegative val="0"/>
          <c:dLbls>
            <c:dLbl>
              <c:idx val="0"/>
              <c:layout>
                <c:manualLayout>
                  <c:x val="-4.3187216583891568E-3"/>
                  <c:y val="-4.2601999016876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25-48C7-8FF8-74AA6E0CABF9}"/>
                </c:ext>
              </c:extLst>
            </c:dLbl>
            <c:dLbl>
              <c:idx val="1"/>
              <c:layout>
                <c:manualLayout>
                  <c:x val="2.1593608291944791E-3"/>
                  <c:y val="-3.9324922169424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25-48C7-8FF8-74AA6E0CAB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Enero 2025</c:v>
                </c:pt>
                <c:pt idx="1">
                  <c:v>Febrero  2025 Pendiente </c:v>
                </c:pt>
                <c:pt idx="2">
                  <c:v>Marzo  2025 Pendiente </c:v>
                </c:pt>
              </c:strCache>
            </c:strRef>
          </c:cat>
          <c:val>
            <c:numRef>
              <c:f>Sheet1!$B$2:$B$4</c:f>
              <c:numCache>
                <c:formatCode>General</c:formatCode>
                <c:ptCount val="3"/>
                <c:pt idx="0">
                  <c:v>99.29</c:v>
                </c:pt>
                <c:pt idx="1">
                  <c:v>98.85</c:v>
                </c:pt>
                <c:pt idx="2">
                  <c:v>0</c:v>
                </c:pt>
              </c:numCache>
            </c:numRef>
          </c:val>
          <c:extLst>
            <c:ext xmlns:c16="http://schemas.microsoft.com/office/drawing/2014/chart" uri="{C3380CC4-5D6E-409C-BE32-E72D297353CC}">
              <c16:uniqueId val="{00000002-7A25-48C7-8FF8-74AA6E0CABF9}"/>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5667200"/>
        <c:crosses val="autoZero"/>
        <c:auto val="1"/>
        <c:lblAlgn val="ctr"/>
        <c:lblOffset val="100"/>
        <c:noMultiLvlLbl val="0"/>
      </c:catAx>
      <c:valAx>
        <c:axId val="1045667200"/>
        <c:scaling>
          <c:orientation val="minMax"/>
        </c:scaling>
        <c:delete val="1"/>
        <c:axPos val="l"/>
        <c:numFmt formatCode="General" sourceLinked="1"/>
        <c:majorTickMark val="none"/>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10E4D864344017B10E4DD21D90FFC7"/>
        <w:category>
          <w:name w:val="General"/>
          <w:gallery w:val="placeholder"/>
        </w:category>
        <w:types>
          <w:type w:val="bbPlcHdr"/>
        </w:types>
        <w:behaviors>
          <w:behavior w:val="content"/>
        </w:behaviors>
        <w:guid w:val="{12B45517-3BEC-4762-A4FE-7C28738AB2DD}"/>
      </w:docPartPr>
      <w:docPartBody>
        <w:p w:rsidR="00BA79AB" w:rsidRDefault="00BA79AB" w:rsidP="00BA79AB">
          <w:pPr>
            <w:pStyle w:val="4A10E4D864344017B10E4DD21D90FFC7"/>
          </w:pPr>
          <w:r>
            <w:t>Annual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AB"/>
    <w:rsid w:val="001D761D"/>
    <w:rsid w:val="003333BA"/>
    <w:rsid w:val="003C1777"/>
    <w:rsid w:val="00BA79AB"/>
    <w:rsid w:val="00D829E9"/>
    <w:rsid w:val="00EE2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A10E4D864344017B10E4DD21D90FFC7">
    <w:name w:val="4A10E4D864344017B10E4DD21D90FFC7"/>
    <w:rsid w:val="00BA7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06570-A9DB-4708-A43E-2F85976F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1860</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OFICINA DE LIBRE ACCESO A LA INFORMACION INFORME TRIMESTRAL</vt:lpstr>
    </vt:vector>
  </TitlesOfParts>
  <Company>TSS</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LIBRE ACCESO A LA INFORMACION INFORME TRIMESTRAL</dc:title>
  <dc:subject/>
  <dc:creator>Ramona Espinal</dc:creator>
  <cp:keywords/>
  <dc:description/>
  <cp:lastModifiedBy>Jennifer Gomez</cp:lastModifiedBy>
  <cp:revision>2</cp:revision>
  <dcterms:created xsi:type="dcterms:W3CDTF">2025-04-21T14:57:00Z</dcterms:created>
  <dcterms:modified xsi:type="dcterms:W3CDTF">2025-04-21T14:57:00Z</dcterms:modified>
</cp:coreProperties>
</file>