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6B136D" w:rsidP="007B19E3">
                                    <w:pPr>
                                      <w:jc w:val="center"/>
                                    </w:pPr>
                                    <w:r>
                                      <w:rPr>
                                        <w:rStyle w:val="Style2"/>
                                      </w:rPr>
                                      <w:t>TSS-CCC-CP-2020-</w:t>
                                    </w:r>
                                    <w:r w:rsidRPr="00FA4323">
                                      <w:rPr>
                                        <w:rStyle w:val="Style2"/>
                                        <w:highlight w:val="yellow"/>
                                      </w:rPr>
                                      <w:t>001</w:t>
                                    </w:r>
                                    <w:r w:rsidR="00FA4323" w:rsidRPr="00FA4323">
                                      <w:rPr>
                                        <w:rStyle w:val="Style2"/>
                                        <w:highlight w:val="yellow"/>
                                      </w:rPr>
                                      <w:t>7</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6B136D" w:rsidP="007B19E3">
                              <w:pPr>
                                <w:jc w:val="center"/>
                              </w:pPr>
                              <w:r>
                                <w:rPr>
                                  <w:rStyle w:val="Style2"/>
                                </w:rPr>
                                <w:t>TSS-CCC-CP-2020-</w:t>
                              </w:r>
                              <w:r w:rsidRPr="00FA4323">
                                <w:rPr>
                                  <w:rStyle w:val="Style2"/>
                                  <w:highlight w:val="yellow"/>
                                </w:rPr>
                                <w:t>001</w:t>
                              </w:r>
                              <w:r w:rsidR="00FA4323" w:rsidRPr="00FA4323">
                                <w:rPr>
                                  <w:rStyle w:val="Style2"/>
                                  <w:highlight w:val="yellow"/>
                                </w:rPr>
                                <w:t>7</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732263" w:rsidP="0039761B">
                            <w:r w:rsidRPr="00FA4323">
                              <w:rPr>
                                <w:rStyle w:val="Style5"/>
                                <w:highlight w:val="yellow"/>
                              </w:rPr>
                              <w:t>23</w:t>
                            </w:r>
                            <w:r w:rsidR="0039761B" w:rsidRPr="00BA16DF">
                              <w:rPr>
                                <w:rStyle w:val="Style5"/>
                              </w:rPr>
                              <w:t xml:space="preserve"> de </w:t>
                            </w:r>
                            <w:proofErr w:type="spellStart"/>
                            <w:r w:rsidR="00FA4323">
                              <w:rPr>
                                <w:rStyle w:val="Style5"/>
                              </w:rPr>
                              <w:t>novi</w:t>
                            </w:r>
                            <w:r w:rsidR="0039761B" w:rsidRPr="00BA16DF">
                              <w:rPr>
                                <w:rStyle w:val="Style5"/>
                              </w:rPr>
                              <w:t>embre</w:t>
                            </w:r>
                            <w:proofErr w:type="spellEnd"/>
                            <w:r w:rsidR="0039761B" w:rsidRPr="00BA16DF">
                              <w:rPr>
                                <w:rStyle w:val="Style5"/>
                              </w:rPr>
                              <w:t xml:space="preserv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732263" w:rsidP="0039761B">
                      <w:r w:rsidRPr="00FA4323">
                        <w:rPr>
                          <w:rStyle w:val="Style5"/>
                          <w:highlight w:val="yellow"/>
                        </w:rPr>
                        <w:t>23</w:t>
                      </w:r>
                      <w:r w:rsidR="0039761B" w:rsidRPr="00BA16DF">
                        <w:rPr>
                          <w:rStyle w:val="Style5"/>
                        </w:rPr>
                        <w:t xml:space="preserve"> de </w:t>
                      </w:r>
                      <w:proofErr w:type="spellStart"/>
                      <w:r w:rsidR="00FA4323">
                        <w:rPr>
                          <w:rStyle w:val="Style5"/>
                        </w:rPr>
                        <w:t>novi</w:t>
                      </w:r>
                      <w:r w:rsidR="0039761B" w:rsidRPr="00BA16DF">
                        <w:rPr>
                          <w:rStyle w:val="Style5"/>
                        </w:rPr>
                        <w:t>embre</w:t>
                      </w:r>
                      <w:proofErr w:type="spellEnd"/>
                      <w:r w:rsidR="0039761B" w:rsidRPr="00BA16DF">
                        <w:rPr>
                          <w:rStyle w:val="Style5"/>
                        </w:rPr>
                        <w:t xml:space="preserve"> 2021</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FA4323"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r w:rsidRPr="00BA16DF">
              <w:rPr>
                <w:rFonts w:ascii="Century Gothic" w:hAnsi="Century Gothic"/>
                <w:sz w:val="16"/>
                <w:szCs w:val="16"/>
              </w:rPr>
              <w:t>Unidad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Cantidad</w:t>
            </w:r>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A16DF" w:rsidRPr="005F5AA2" w:rsidTr="00BA16DF">
        <w:trPr>
          <w:trHeight w:val="20"/>
          <w:jc w:val="center"/>
        </w:trPr>
        <w:tc>
          <w:tcPr>
            <w:tcW w:w="849"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A16DF" w:rsidRPr="00BA16DF" w:rsidRDefault="00B203A2" w:rsidP="00BA16DF">
            <w:pPr>
              <w:rPr>
                <w:sz w:val="16"/>
                <w:szCs w:val="16"/>
                <w:lang w:val="es-DO"/>
              </w:rPr>
            </w:pPr>
            <w:r w:rsidRPr="00B203A2">
              <w:rPr>
                <w:sz w:val="16"/>
                <w:szCs w:val="16"/>
                <w:lang w:val="es-DO"/>
              </w:rPr>
              <w:t>Plataforma Tecnológica para la Gestión de Cobranza de las Obligaciones del SDSS a Empleadores Morosos</w:t>
            </w:r>
          </w:p>
        </w:tc>
        <w:tc>
          <w:tcPr>
            <w:tcW w:w="1620" w:type="dxa"/>
            <w:vAlign w:val="center"/>
          </w:tcPr>
          <w:p w:rsidR="00BA16DF" w:rsidRPr="00BA16DF" w:rsidRDefault="00BA16DF" w:rsidP="00BA16DF">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A16DF" w:rsidRPr="005F5AA2" w:rsidRDefault="006B136D"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w:t>
            </w:r>
          </w:p>
        </w:tc>
        <w:tc>
          <w:tcPr>
            <w:tcW w:w="1701" w:type="dxa"/>
          </w:tcPr>
          <w:p w:rsidR="00BA16DF" w:rsidRPr="005F5AA2" w:rsidRDefault="00BA16DF" w:rsidP="00BA16DF">
            <w:pPr>
              <w:spacing w:after="0" w:line="240" w:lineRule="auto"/>
              <w:rPr>
                <w:rFonts w:ascii="Century Gothic" w:hAnsi="Century Gothic"/>
                <w:sz w:val="16"/>
                <w:szCs w:val="16"/>
              </w:rPr>
            </w:pPr>
          </w:p>
        </w:tc>
        <w:tc>
          <w:tcPr>
            <w:tcW w:w="1559" w:type="dxa"/>
          </w:tcPr>
          <w:p w:rsidR="00BA16DF" w:rsidRPr="005F5AA2" w:rsidRDefault="00BA16DF" w:rsidP="00BA16DF">
            <w:pPr>
              <w:spacing w:after="0" w:line="240" w:lineRule="auto"/>
              <w:rPr>
                <w:rFonts w:ascii="Century Gothic" w:hAnsi="Century Gothic"/>
                <w:sz w:val="16"/>
                <w:szCs w:val="16"/>
              </w:rPr>
            </w:pPr>
          </w:p>
        </w:tc>
        <w:tc>
          <w:tcPr>
            <w:tcW w:w="1843" w:type="dxa"/>
          </w:tcPr>
          <w:p w:rsidR="00BA16DF" w:rsidRPr="005F5AA2" w:rsidRDefault="00BA16DF" w:rsidP="00BA16DF">
            <w:pPr>
              <w:spacing w:after="0" w:line="240" w:lineRule="auto"/>
              <w:rPr>
                <w:rFonts w:ascii="Century Gothic" w:hAnsi="Century Gothic"/>
                <w:sz w:val="16"/>
                <w:szCs w:val="16"/>
              </w:rPr>
            </w:pPr>
          </w:p>
        </w:tc>
        <w:tc>
          <w:tcPr>
            <w:tcW w:w="1861" w:type="dxa"/>
          </w:tcPr>
          <w:p w:rsidR="00BA16DF" w:rsidRPr="005F5AA2" w:rsidRDefault="00BA16DF" w:rsidP="00BA16DF">
            <w:pPr>
              <w:spacing w:after="0" w:line="240" w:lineRule="auto"/>
              <w:rPr>
                <w:rFonts w:ascii="Century Gothic" w:hAnsi="Century Gothic"/>
                <w:sz w:val="16"/>
                <w:szCs w:val="16"/>
              </w:rPr>
            </w:pPr>
          </w:p>
        </w:tc>
      </w:tr>
      <w:tr w:rsidR="000A583B" w:rsidRPr="00FA4323"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39761B" w:rsidRDefault="0039761B" w:rsidP="0039761B">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Pr="005F5AA2">
        <w:rPr>
          <w:rFonts w:ascii="Century Gothic" w:hAnsi="Century Gothic"/>
          <w:sz w:val="20"/>
          <w:szCs w:val="20"/>
          <w:lang w:val="es-DO"/>
        </w:rPr>
        <w:t xml:space="preserve">      </w:t>
      </w:r>
    </w:p>
    <w:p w:rsidR="0039761B" w:rsidRDefault="0039761B"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732263" w:rsidP="0039761B">
                            <w:pPr>
                              <w:rPr>
                                <w:lang w:val="es-DO"/>
                              </w:rPr>
                            </w:pPr>
                            <w:r w:rsidRPr="00B30774">
                              <w:rPr>
                                <w:rStyle w:val="Style5"/>
                                <w:highlight w:val="yellow"/>
                                <w:lang w:val="es-DO"/>
                              </w:rPr>
                              <w:t>23</w:t>
                            </w:r>
                            <w:r w:rsidR="00BA16DF" w:rsidRPr="00BA16DF">
                              <w:rPr>
                                <w:rStyle w:val="Style5"/>
                                <w:lang w:val="es-DO"/>
                              </w:rPr>
                              <w:t xml:space="preserve"> </w:t>
                            </w:r>
                            <w:r w:rsidR="00B30774">
                              <w:rPr>
                                <w:rStyle w:val="Style5"/>
                                <w:lang w:val="es-DO"/>
                              </w:rPr>
                              <w:t>de novi</w:t>
                            </w:r>
                            <w:r w:rsidR="0039761B" w:rsidRPr="00BA16DF">
                              <w:rPr>
                                <w:rStyle w:val="Style5"/>
                                <w:lang w:val="es-DO"/>
                              </w:rPr>
                              <w:t>embre 2021</w:t>
                            </w:r>
                          </w:p>
                          <w:p w:rsidR="0039761B" w:rsidRPr="00CD2B5F" w:rsidRDefault="00B3077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732263" w:rsidP="0039761B">
                      <w:pPr>
                        <w:rPr>
                          <w:lang w:val="es-DO"/>
                        </w:rPr>
                      </w:pPr>
                      <w:r w:rsidRPr="00B30774">
                        <w:rPr>
                          <w:rStyle w:val="Style5"/>
                          <w:highlight w:val="yellow"/>
                          <w:lang w:val="es-DO"/>
                        </w:rPr>
                        <w:t>23</w:t>
                      </w:r>
                      <w:r w:rsidR="00BA16DF" w:rsidRPr="00BA16DF">
                        <w:rPr>
                          <w:rStyle w:val="Style5"/>
                          <w:lang w:val="es-DO"/>
                        </w:rPr>
                        <w:t xml:space="preserve"> </w:t>
                      </w:r>
                      <w:r w:rsidR="00B30774">
                        <w:rPr>
                          <w:rStyle w:val="Style5"/>
                          <w:lang w:val="es-DO"/>
                        </w:rPr>
                        <w:t>de novi</w:t>
                      </w:r>
                      <w:r w:rsidR="0039761B" w:rsidRPr="00BA16DF">
                        <w:rPr>
                          <w:rStyle w:val="Style5"/>
                          <w:lang w:val="es-DO"/>
                        </w:rPr>
                        <w:t>embre 2021</w:t>
                      </w:r>
                    </w:p>
                    <w:p w:rsidR="0039761B" w:rsidRPr="00CD2B5F" w:rsidRDefault="00B3077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w:t>
                                    </w:r>
                                    <w:r w:rsidR="006B136D" w:rsidRPr="00B30774">
                                      <w:rPr>
                                        <w:rStyle w:val="Style2"/>
                                        <w:highlight w:val="yellow"/>
                                      </w:rPr>
                                      <w:t>001</w:t>
                                    </w:r>
                                    <w:r w:rsidR="00B30774" w:rsidRPr="00B30774">
                                      <w:rPr>
                                        <w:rStyle w:val="Style2"/>
                                        <w:highlight w:val="yellow"/>
                                      </w:rPr>
                                      <w:t>7</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w:t>
                              </w:r>
                              <w:r w:rsidR="006B136D" w:rsidRPr="00B30774">
                                <w:rPr>
                                  <w:rStyle w:val="Style2"/>
                                  <w:highlight w:val="yellow"/>
                                </w:rPr>
                                <w:t>001</w:t>
                              </w:r>
                              <w:r w:rsidR="00B30774" w:rsidRPr="00B30774">
                                <w:rPr>
                                  <w:rStyle w:val="Style2"/>
                                  <w:highlight w:val="yellow"/>
                                </w:rPr>
                                <w:t>7</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B30774"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B30774"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FA43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FA43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FA43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FA43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FA43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B30774"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r w:rsidR="00795E9A">
                                      <w:rPr>
                                        <w:rStyle w:val="Style2"/>
                                        <w:sz w:val="20"/>
                                      </w:rPr>
                                      <w:t>1</w:t>
                                    </w:r>
                                  </w:sdtContent>
                                </w:sdt>
                                <w:r>
                                  <w:rPr>
                                    <w:rStyle w:val="Style2"/>
                                    <w:sz w:val="20"/>
                                  </w:rPr>
                                  <w:t>7</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B30774"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r w:rsidR="00795E9A">
                                <w:rPr>
                                  <w:rStyle w:val="Style2"/>
                                  <w:sz w:val="20"/>
                                </w:rPr>
                                <w:t>1</w:t>
                              </w:r>
                            </w:sdtContent>
                          </w:sdt>
                          <w:r>
                            <w:rPr>
                              <w:rStyle w:val="Style2"/>
                              <w:sz w:val="20"/>
                            </w:rPr>
                            <w:t>7</w:t>
                          </w:r>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732263" w:rsidP="0039761B">
                            <w:r w:rsidRPr="00B30774">
                              <w:rPr>
                                <w:rStyle w:val="Style5"/>
                                <w:highlight w:val="yellow"/>
                              </w:rPr>
                              <w:t>23</w:t>
                            </w:r>
                            <w:r w:rsidR="00BA16DF" w:rsidRPr="00B30774">
                              <w:rPr>
                                <w:rStyle w:val="Style5"/>
                                <w:highlight w:val="yellow"/>
                              </w:rPr>
                              <w:t xml:space="preserve"> </w:t>
                            </w:r>
                            <w:r w:rsidR="0039761B" w:rsidRPr="00B30774">
                              <w:rPr>
                                <w:rStyle w:val="Style5"/>
                                <w:highlight w:val="yellow"/>
                              </w:rPr>
                              <w:t xml:space="preserve">de </w:t>
                            </w:r>
                            <w:proofErr w:type="spellStart"/>
                            <w:r w:rsidR="00B30774" w:rsidRPr="00B30774">
                              <w:rPr>
                                <w:rStyle w:val="Style5"/>
                                <w:highlight w:val="yellow"/>
                              </w:rPr>
                              <w:t>novi</w:t>
                            </w:r>
                            <w:r w:rsidR="0039761B" w:rsidRPr="00B30774">
                              <w:rPr>
                                <w:rStyle w:val="Style5"/>
                                <w:highlight w:val="yellow"/>
                              </w:rPr>
                              <w:t>embre</w:t>
                            </w:r>
                            <w:proofErr w:type="spellEnd"/>
                            <w:r w:rsidR="0039761B" w:rsidRPr="00BA16DF">
                              <w:rPr>
                                <w:rStyle w:val="Style5"/>
                              </w:rPr>
                              <w:t xml:space="preserve"> 2021</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732263" w:rsidP="0039761B">
                      <w:r w:rsidRPr="00B30774">
                        <w:rPr>
                          <w:rStyle w:val="Style5"/>
                          <w:highlight w:val="yellow"/>
                        </w:rPr>
                        <w:t>23</w:t>
                      </w:r>
                      <w:r w:rsidR="00BA16DF" w:rsidRPr="00B30774">
                        <w:rPr>
                          <w:rStyle w:val="Style5"/>
                          <w:highlight w:val="yellow"/>
                        </w:rPr>
                        <w:t xml:space="preserve"> </w:t>
                      </w:r>
                      <w:r w:rsidR="0039761B" w:rsidRPr="00B30774">
                        <w:rPr>
                          <w:rStyle w:val="Style5"/>
                          <w:highlight w:val="yellow"/>
                        </w:rPr>
                        <w:t xml:space="preserve">de </w:t>
                      </w:r>
                      <w:proofErr w:type="spellStart"/>
                      <w:r w:rsidR="00B30774" w:rsidRPr="00B30774">
                        <w:rPr>
                          <w:rStyle w:val="Style5"/>
                          <w:highlight w:val="yellow"/>
                        </w:rPr>
                        <w:t>novi</w:t>
                      </w:r>
                      <w:r w:rsidR="0039761B" w:rsidRPr="00B30774">
                        <w:rPr>
                          <w:rStyle w:val="Style5"/>
                          <w:highlight w:val="yellow"/>
                        </w:rPr>
                        <w:t>embre</w:t>
                      </w:r>
                      <w:proofErr w:type="spellEnd"/>
                      <w:r w:rsidR="0039761B" w:rsidRPr="00BA16DF">
                        <w:rPr>
                          <w:rStyle w:val="Style5"/>
                        </w:rPr>
                        <w:t xml:space="preserve"> 2021</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B30774"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95E9A" w:rsidRDefault="0039761B" w:rsidP="00795E9A">
      <w:pPr>
        <w:spacing w:after="0"/>
        <w:jc w:val="center"/>
        <w:rPr>
          <w:rFonts w:asciiTheme="majorHAnsi" w:hAnsiTheme="majorHAnsi"/>
          <w:b/>
          <w:sz w:val="19"/>
          <w:szCs w:val="19"/>
          <w:highlight w:val="yellow"/>
          <w:lang w:val="es-DO"/>
        </w:rPr>
      </w:pPr>
      <w:r w:rsidRPr="005F5AA2">
        <w:rPr>
          <w:rFonts w:ascii="Century Gothic" w:hAnsi="Century Gothic"/>
          <w:sz w:val="20"/>
          <w:szCs w:val="20"/>
          <w:lang w:val="es-DO"/>
        </w:rPr>
        <w:br w:type="column"/>
      </w:r>
      <w:r w:rsidR="00B30774">
        <w:rPr>
          <w:rFonts w:asciiTheme="majorHAnsi" w:hAnsiTheme="majorHAnsi"/>
          <w:b/>
          <w:sz w:val="19"/>
          <w:szCs w:val="19"/>
          <w:lang w:val="es-DO"/>
        </w:rPr>
        <w:lastRenderedPageBreak/>
        <w:t>PROCESO TSS-CCC-CP-2021-</w:t>
      </w:r>
      <w:r w:rsidR="00B30774" w:rsidRPr="00B30774">
        <w:rPr>
          <w:rFonts w:asciiTheme="majorHAnsi" w:hAnsiTheme="majorHAnsi"/>
          <w:b/>
          <w:sz w:val="19"/>
          <w:szCs w:val="19"/>
          <w:highlight w:val="yellow"/>
          <w:lang w:val="es-DO"/>
        </w:rPr>
        <w:t>0017</w:t>
      </w:r>
    </w:p>
    <w:p w:rsidR="00795E9A" w:rsidRPr="00920A19" w:rsidRDefault="00795E9A" w:rsidP="00795E9A">
      <w:pPr>
        <w:spacing w:after="0"/>
        <w:ind w:right="321"/>
        <w:jc w:val="center"/>
        <w:outlineLvl w:val="0"/>
        <w:rPr>
          <w:rFonts w:asciiTheme="majorHAnsi" w:hAnsiTheme="majorHAnsi" w:cs="Arial"/>
          <w:b/>
          <w:sz w:val="19"/>
          <w:szCs w:val="19"/>
          <w:lang w:val="es-DO"/>
        </w:rPr>
      </w:pPr>
      <w:r w:rsidRPr="00920A19">
        <w:rPr>
          <w:rFonts w:asciiTheme="majorHAnsi" w:hAnsiTheme="majorHAnsi" w:cs="Arial"/>
          <w:b/>
          <w:sz w:val="19"/>
          <w:szCs w:val="19"/>
          <w:lang w:val="es-DO"/>
        </w:rPr>
        <w:t>ANEXO 3</w:t>
      </w:r>
    </w:p>
    <w:p w:rsidR="00795E9A" w:rsidRPr="00795E9A" w:rsidRDefault="00795E9A" w:rsidP="00795E9A">
      <w:pPr>
        <w:spacing w:after="0"/>
        <w:jc w:val="center"/>
        <w:rPr>
          <w:rFonts w:asciiTheme="majorHAnsi" w:hAnsiTheme="majorHAnsi"/>
          <w:b/>
          <w:sz w:val="19"/>
          <w:szCs w:val="19"/>
          <w:lang w:val="es-DO"/>
        </w:rPr>
      </w:pPr>
      <w:r w:rsidRPr="00795E9A">
        <w:rPr>
          <w:rFonts w:asciiTheme="majorHAnsi" w:hAnsiTheme="majorHAnsi"/>
          <w:b/>
          <w:sz w:val="19"/>
          <w:szCs w:val="19"/>
          <w:lang w:val="es-DO"/>
        </w:rPr>
        <w:t>FORMULARIO CUMPLIMIENTO DE REQUISITOS</w:t>
      </w:r>
    </w:p>
    <w:p w:rsidR="00795E9A" w:rsidRPr="00920A19" w:rsidRDefault="00795E9A" w:rsidP="00795E9A">
      <w:pPr>
        <w:spacing w:after="0"/>
        <w:jc w:val="center"/>
        <w:rPr>
          <w:rFonts w:asciiTheme="majorHAnsi" w:hAnsiTheme="majorHAnsi"/>
          <w:b/>
          <w:sz w:val="19"/>
          <w:szCs w:val="19"/>
        </w:rPr>
      </w:pPr>
      <w:proofErr w:type="spellStart"/>
      <w:r w:rsidRPr="00920A19">
        <w:rPr>
          <w:rFonts w:asciiTheme="majorHAnsi" w:hAnsiTheme="majorHAnsi"/>
          <w:b/>
          <w:sz w:val="19"/>
          <w:szCs w:val="19"/>
        </w:rPr>
        <w:t>Pag</w:t>
      </w:r>
      <w:proofErr w:type="spellEnd"/>
      <w:r w:rsidRPr="00920A19">
        <w:rPr>
          <w:rFonts w:asciiTheme="majorHAnsi" w:hAnsiTheme="majorHAnsi"/>
          <w:b/>
          <w:sz w:val="19"/>
          <w:szCs w:val="19"/>
        </w:rPr>
        <w:t>. 1 de 2</w:t>
      </w:r>
    </w:p>
    <w:p w:rsidR="00795E9A" w:rsidRPr="00920A19" w:rsidRDefault="00795E9A" w:rsidP="00795E9A">
      <w:pPr>
        <w:jc w:val="both"/>
        <w:rPr>
          <w:rFonts w:asciiTheme="majorHAnsi" w:hAnsiTheme="majorHAnsi"/>
          <w:b/>
          <w:sz w:val="19"/>
          <w:szCs w:val="19"/>
        </w:rPr>
      </w:pPr>
    </w:p>
    <w:p w:rsidR="00795E9A" w:rsidRPr="00920A19" w:rsidRDefault="00795E9A" w:rsidP="00795E9A">
      <w:pPr>
        <w:jc w:val="both"/>
        <w:rPr>
          <w:rFonts w:asciiTheme="majorHAnsi" w:hAnsiTheme="majorHAnsi"/>
          <w:b/>
          <w:sz w:val="19"/>
          <w:szCs w:val="19"/>
        </w:rPr>
      </w:pPr>
      <w:proofErr w:type="spellStart"/>
      <w:r w:rsidRPr="00920A19">
        <w:rPr>
          <w:rFonts w:asciiTheme="majorHAnsi" w:hAnsiTheme="majorHAnsi"/>
          <w:b/>
          <w:sz w:val="19"/>
          <w:szCs w:val="19"/>
        </w:rPr>
        <w:t>Empresa</w:t>
      </w:r>
      <w:proofErr w:type="spellEnd"/>
      <w:r w:rsidRPr="00920A19">
        <w:rPr>
          <w:rFonts w:asciiTheme="majorHAnsi" w:hAnsiTheme="majorHAnsi"/>
          <w:b/>
          <w:sz w:val="19"/>
          <w:szCs w:val="19"/>
        </w:rPr>
        <w:t xml:space="preserve"> _____________________________________</w:t>
      </w:r>
    </w:p>
    <w:tbl>
      <w:tblPr>
        <w:tblW w:w="11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3151"/>
        <w:gridCol w:w="9"/>
      </w:tblGrid>
      <w:tr w:rsidR="00795E9A" w:rsidRPr="00FA4323" w:rsidTr="00795E9A">
        <w:trPr>
          <w:gridAfter w:val="1"/>
          <w:wAfter w:w="9" w:type="dxa"/>
          <w:trHeight w:val="19"/>
          <w:tblHeader/>
          <w:jc w:val="center"/>
        </w:trPr>
        <w:tc>
          <w:tcPr>
            <w:tcW w:w="8211" w:type="dxa"/>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cstheme="minorHAnsi"/>
                <w:b/>
                <w:sz w:val="18"/>
                <w:szCs w:val="18"/>
                <w:lang w:val="es-DO" w:eastAsia="x-none"/>
              </w:rPr>
              <w:t>Descripción</w:t>
            </w:r>
          </w:p>
        </w:tc>
        <w:tc>
          <w:tcPr>
            <w:tcW w:w="3151" w:type="dxa"/>
            <w:vAlign w:val="center"/>
          </w:tcPr>
          <w:p w:rsidR="00795E9A" w:rsidRPr="00920A19" w:rsidRDefault="00795E9A" w:rsidP="00C072BA">
            <w:pPr>
              <w:spacing w:after="0" w:line="240" w:lineRule="auto"/>
              <w:jc w:val="center"/>
              <w:rPr>
                <w:rFonts w:cstheme="minorHAnsi"/>
                <w:b/>
                <w:sz w:val="18"/>
                <w:szCs w:val="18"/>
                <w:lang w:val="es-DO" w:eastAsia="x-none"/>
              </w:rPr>
            </w:pPr>
            <w:r w:rsidRPr="00920A19">
              <w:rPr>
                <w:rFonts w:cstheme="minorHAnsi"/>
                <w:b/>
                <w:sz w:val="18"/>
                <w:szCs w:val="18"/>
                <w:lang w:val="es-DO" w:eastAsia="x-none"/>
              </w:rPr>
              <w:t>Marcar con una X todos aquellas funcionalidades incluidas dentro del producto ofertado</w:t>
            </w:r>
          </w:p>
        </w:tc>
      </w:tr>
      <w:tr w:rsidR="00795E9A" w:rsidRPr="00FA4323" w:rsidTr="00795E9A">
        <w:trPr>
          <w:trHeight w:val="19"/>
          <w:jc w:val="center"/>
        </w:trPr>
        <w:tc>
          <w:tcPr>
            <w:tcW w:w="11371" w:type="dxa"/>
            <w:gridSpan w:val="3"/>
            <w:shd w:val="clear" w:color="auto" w:fill="auto"/>
            <w:noWrap/>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r w:rsidRPr="00920A19">
              <w:rPr>
                <w:rFonts w:eastAsia="Times New Roman" w:cstheme="minorHAnsi"/>
                <w:b/>
                <w:sz w:val="18"/>
                <w:szCs w:val="18"/>
                <w:lang w:val="es-DO"/>
              </w:rPr>
              <w:t>De Las Funcionalidades Básicas Requeridas</w:t>
            </w:r>
          </w:p>
        </w:tc>
      </w:tr>
      <w:tr w:rsidR="00795E9A" w:rsidRPr="00920A19"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rPr>
            </w:pPr>
            <w:r w:rsidRPr="00920A19">
              <w:rPr>
                <w:rFonts w:asciiTheme="majorHAnsi" w:hAnsiTheme="majorHAnsi" w:cstheme="majorHAnsi"/>
                <w:sz w:val="18"/>
                <w:szCs w:val="18"/>
              </w:rPr>
              <w:t xml:space="preserve">CRM </w:t>
            </w:r>
            <w:proofErr w:type="spellStart"/>
            <w:r w:rsidRPr="00920A19">
              <w:rPr>
                <w:rFonts w:asciiTheme="majorHAnsi" w:hAnsiTheme="majorHAnsi" w:cstheme="majorHAnsi"/>
                <w:sz w:val="18"/>
                <w:szCs w:val="18"/>
              </w:rPr>
              <w:t>integrado</w:t>
            </w:r>
            <w:proofErr w:type="spellEnd"/>
            <w:r w:rsidRPr="00920A19">
              <w:rPr>
                <w:rFonts w:asciiTheme="majorHAnsi" w:hAnsiTheme="majorHAnsi" w:cstheme="majorHAnsi"/>
                <w:sz w:val="18"/>
                <w:szCs w:val="18"/>
              </w:rPr>
              <w:t xml:space="preserve"> (Customer Relation Management) para quince (15) </w:t>
            </w:r>
            <w:proofErr w:type="spellStart"/>
            <w:r w:rsidRPr="00920A19">
              <w:rPr>
                <w:rFonts w:asciiTheme="majorHAnsi" w:hAnsiTheme="majorHAnsi" w:cstheme="majorHAnsi"/>
                <w:sz w:val="18"/>
                <w:szCs w:val="18"/>
              </w:rPr>
              <w:t>gestores</w:t>
            </w:r>
            <w:proofErr w:type="spellEnd"/>
            <w:r w:rsidRPr="00920A19">
              <w:rPr>
                <w:rFonts w:asciiTheme="majorHAnsi" w:hAnsiTheme="majorHAnsi" w:cstheme="majorHAnsi"/>
                <w:sz w:val="18"/>
                <w:szCs w:val="18"/>
              </w:rPr>
              <w:t xml:space="preserve"> de </w:t>
            </w:r>
            <w:proofErr w:type="spellStart"/>
            <w:r w:rsidRPr="00920A19">
              <w:rPr>
                <w:rFonts w:asciiTheme="majorHAnsi" w:hAnsiTheme="majorHAnsi" w:cstheme="majorHAnsi"/>
                <w:sz w:val="18"/>
                <w:szCs w:val="18"/>
              </w:rPr>
              <w:t>cobro</w:t>
            </w:r>
            <w:proofErr w:type="spellEnd"/>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US"/>
              </w:rPr>
            </w:pPr>
            <w:r w:rsidRPr="00920A19">
              <w:rPr>
                <w:rFonts w:asciiTheme="majorHAnsi" w:hAnsiTheme="majorHAnsi" w:cstheme="majorHAnsi"/>
                <w:sz w:val="18"/>
                <w:szCs w:val="18"/>
                <w:lang w:val="es-US"/>
              </w:rPr>
              <w:t>Aplicación móvil como extensión del CRM</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Manejo de histórico de las actividades de los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Gestión de colas de trabajo de forma organizativa y jerárquica en base a campañas de cobro parametrizables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 xml:space="preserve">Presentación de cola colas de trabajo en forma de </w:t>
            </w:r>
            <w:proofErr w:type="spellStart"/>
            <w:r w:rsidRPr="00920A19">
              <w:rPr>
                <w:rFonts w:asciiTheme="majorHAnsi" w:hAnsiTheme="majorHAnsi" w:cstheme="majorHAnsi"/>
                <w:sz w:val="18"/>
                <w:szCs w:val="18"/>
                <w:lang w:val="es-US"/>
              </w:rPr>
              <w:t>dashboards</w:t>
            </w:r>
            <w:proofErr w:type="spellEnd"/>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 xml:space="preserve">Interconectividad vía </w:t>
            </w:r>
            <w:proofErr w:type="spellStart"/>
            <w:r w:rsidRPr="00920A19">
              <w:rPr>
                <w:rFonts w:asciiTheme="majorHAnsi" w:hAnsiTheme="majorHAnsi" w:cstheme="majorHAnsi"/>
                <w:sz w:val="18"/>
                <w:szCs w:val="18"/>
                <w:lang w:val="es-US"/>
              </w:rPr>
              <w:t>webservice</w:t>
            </w:r>
            <w:proofErr w:type="spellEnd"/>
            <w:r w:rsidRPr="00920A19">
              <w:rPr>
                <w:rFonts w:asciiTheme="majorHAnsi" w:hAnsiTheme="majorHAnsi" w:cstheme="majorHAnsi"/>
                <w:sz w:val="18"/>
                <w:szCs w:val="18"/>
                <w:lang w:val="es-US"/>
              </w:rPr>
              <w:t xml:space="preserve"> con el Sistema Único de Información y Recaudo (SUIR) para la extracción de los datos generales del empleador, sus representantes y deuda pendiente</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 xml:space="preserve">Reportes estadísticos filtrados por diferentes criterios, así como presentación tipo </w:t>
            </w:r>
            <w:proofErr w:type="spellStart"/>
            <w:r w:rsidRPr="00920A19">
              <w:rPr>
                <w:rFonts w:asciiTheme="majorHAnsi" w:hAnsiTheme="majorHAnsi" w:cstheme="majorHAnsi"/>
                <w:sz w:val="18"/>
                <w:szCs w:val="18"/>
                <w:lang w:val="es-US"/>
              </w:rPr>
              <w:t>dashboard</w:t>
            </w:r>
            <w:proofErr w:type="spellEnd"/>
            <w:r w:rsidRPr="00920A19">
              <w:rPr>
                <w:rFonts w:asciiTheme="majorHAnsi" w:hAnsiTheme="majorHAnsi" w:cstheme="majorHAnsi"/>
                <w:sz w:val="18"/>
                <w:szCs w:val="18"/>
                <w:lang w:val="es-US"/>
              </w:rPr>
              <w:t xml:space="preserve"> del desempeño de los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hAnsiTheme="majorHAnsi" w:cstheme="majorHAnsi"/>
                <w:sz w:val="18"/>
                <w:szCs w:val="18"/>
                <w:lang w:val="es-US"/>
              </w:rPr>
              <w:t xml:space="preserve">Reportes estadísticos filtrados por diferentes criterios, así como presentación tipo </w:t>
            </w:r>
            <w:proofErr w:type="spellStart"/>
            <w:r w:rsidRPr="00920A19">
              <w:rPr>
                <w:rFonts w:asciiTheme="majorHAnsi" w:hAnsiTheme="majorHAnsi" w:cstheme="majorHAnsi"/>
                <w:sz w:val="18"/>
                <w:szCs w:val="18"/>
                <w:lang w:val="es-US"/>
              </w:rPr>
              <w:t>dashboard</w:t>
            </w:r>
            <w:proofErr w:type="spellEnd"/>
            <w:r w:rsidRPr="00920A19">
              <w:rPr>
                <w:rFonts w:asciiTheme="majorHAnsi" w:hAnsiTheme="majorHAnsi" w:cstheme="majorHAnsi"/>
                <w:sz w:val="18"/>
                <w:szCs w:val="18"/>
                <w:lang w:val="es-US"/>
              </w:rPr>
              <w:t xml:space="preserve"> de la recuperación de deuda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crear políticas parametrizables para la asignación automática de las cuentas a los gestores de cobro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Envío automático de correo electrónico a usuarios y a clientes (empleadores para el caso de TSS) en mora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marcado predictivo e integración con centrales IP</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integración con servicio de envíos de SMS de forma manual o masiva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US"/>
              </w:rPr>
            </w:pPr>
            <w:r w:rsidRPr="00920A19">
              <w:rPr>
                <w:rFonts w:asciiTheme="majorHAnsi" w:hAnsiTheme="majorHAnsi" w:cstheme="majorHAnsi"/>
                <w:sz w:val="18"/>
                <w:szCs w:val="18"/>
                <w:lang w:val="es-US"/>
              </w:rPr>
              <w:t>Manejo del flujo legal de los procesos de cobro (debe ser parametrizable)</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generar carteras de cobro para ser remitida a abogados externos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diseñar documentos personalizados para la gestión de cobros (cartas, notificaciones, actos de alguacil, etc.)</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Enmascaramientos de los documentos de identidad de los representantes de los clientes (empleadores en el caso de la TSS) y de otros campos sensitivos</w:t>
            </w:r>
          </w:p>
        </w:tc>
        <w:tc>
          <w:tcPr>
            <w:tcW w:w="3151" w:type="dxa"/>
            <w:vAlign w:val="center"/>
          </w:tcPr>
          <w:p w:rsidR="00795E9A" w:rsidRPr="00795E9A" w:rsidRDefault="00795E9A" w:rsidP="00C072BA">
            <w:pPr>
              <w:spacing w:after="0" w:line="240" w:lineRule="auto"/>
              <w:jc w:val="center"/>
              <w:rPr>
                <w:rFonts w:asciiTheme="majorHAnsi" w:eastAsia="Times New Roman" w:hAnsiTheme="majorHAnsi" w:cstheme="majorHAnsi"/>
                <w:color w:val="000000"/>
                <w:sz w:val="18"/>
                <w:szCs w:val="18"/>
                <w:lang w:val="es-US"/>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Administración de los usuarios de la plataforma por grupos o roles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Capacidad de trazabilidad de las operaciones para fines de auditoría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de forma organizativa y jerárquica (por estatus, por saldo)</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en base a campañas parametrizadas por la TSS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en base a pool de gestores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Gestión de colas de trabajo en base a </w:t>
            </w:r>
            <w:proofErr w:type="spellStart"/>
            <w:r w:rsidRPr="00920A19">
              <w:rPr>
                <w:rFonts w:asciiTheme="majorHAnsi" w:eastAsia="Times New Roman" w:hAnsiTheme="majorHAnsi" w:cstheme="majorHAnsi"/>
                <w:color w:val="000000"/>
                <w:sz w:val="18"/>
                <w:szCs w:val="18"/>
                <w:lang w:val="es-DO"/>
              </w:rPr>
              <w:t>dashboards</w:t>
            </w:r>
            <w:proofErr w:type="spellEnd"/>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Gestión de colas de trabajo de forma selectiva</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Consultas de cuentas parametrizables a través de </w:t>
            </w:r>
            <w:proofErr w:type="spellStart"/>
            <w:r w:rsidRPr="00920A19">
              <w:rPr>
                <w:rFonts w:asciiTheme="majorHAnsi" w:eastAsia="Times New Roman" w:hAnsiTheme="majorHAnsi" w:cstheme="majorHAnsi"/>
                <w:color w:val="000000"/>
                <w:sz w:val="18"/>
                <w:szCs w:val="18"/>
                <w:lang w:val="es-DO"/>
              </w:rPr>
              <w:t>dashboards</w:t>
            </w:r>
            <w:proofErr w:type="spellEnd"/>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Información básica de los deudores relacionados, datos demográficos, obligaciones de pago, pagos realizados, gastos relacionados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gridAfter w:val="1"/>
          <w:wAfter w:w="9" w:type="dxa"/>
          <w:trHeight w:val="19"/>
          <w:jc w:val="center"/>
        </w:trPr>
        <w:tc>
          <w:tcPr>
            <w:tcW w:w="8211"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Consultas estadísticas de la labor realizada por los gestores por tramos de fecha, balance, tipo de cliente (tipo de empleador en el caso de TSS)</w:t>
            </w:r>
          </w:p>
        </w:tc>
        <w:tc>
          <w:tcPr>
            <w:tcW w:w="3151"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bl>
    <w:p w:rsidR="00795E9A" w:rsidRPr="00920A19" w:rsidRDefault="00795E9A" w:rsidP="00795E9A">
      <w:pPr>
        <w:spacing w:after="0"/>
        <w:jc w:val="center"/>
        <w:rPr>
          <w:rFonts w:asciiTheme="majorHAnsi" w:hAnsiTheme="majorHAnsi"/>
          <w:b/>
          <w:sz w:val="19"/>
          <w:szCs w:val="19"/>
          <w:lang w:val="es-DO"/>
        </w:rPr>
      </w:pPr>
    </w:p>
    <w:p w:rsidR="00795E9A" w:rsidRPr="00920A19" w:rsidRDefault="00795E9A" w:rsidP="00795E9A">
      <w:pPr>
        <w:spacing w:after="0"/>
        <w:jc w:val="center"/>
        <w:rPr>
          <w:rFonts w:asciiTheme="majorHAnsi" w:hAnsiTheme="majorHAnsi"/>
          <w:b/>
          <w:sz w:val="19"/>
          <w:szCs w:val="19"/>
          <w:highlight w:val="yellow"/>
          <w:lang w:val="es-DO"/>
        </w:rPr>
      </w:pPr>
      <w:r w:rsidRPr="00920A19">
        <w:rPr>
          <w:rFonts w:asciiTheme="majorHAnsi" w:hAnsiTheme="majorHAnsi"/>
          <w:b/>
          <w:sz w:val="19"/>
          <w:szCs w:val="19"/>
          <w:lang w:val="es-DO"/>
        </w:rPr>
        <w:br w:type="column"/>
      </w:r>
      <w:r w:rsidRPr="00920A19">
        <w:rPr>
          <w:rFonts w:asciiTheme="majorHAnsi" w:hAnsiTheme="majorHAnsi"/>
          <w:b/>
          <w:sz w:val="19"/>
          <w:szCs w:val="19"/>
          <w:lang w:val="es-DO"/>
        </w:rPr>
        <w:lastRenderedPageBreak/>
        <w:t>PROCESO TSS-CCC-CP-2021</w:t>
      </w:r>
      <w:r w:rsidRPr="00B30774">
        <w:rPr>
          <w:rFonts w:asciiTheme="majorHAnsi" w:hAnsiTheme="majorHAnsi"/>
          <w:b/>
          <w:sz w:val="19"/>
          <w:szCs w:val="19"/>
          <w:highlight w:val="yellow"/>
          <w:lang w:val="es-DO"/>
        </w:rPr>
        <w:t>-</w:t>
      </w:r>
      <w:r w:rsidR="00B30774" w:rsidRPr="00B30774">
        <w:rPr>
          <w:rFonts w:asciiTheme="majorHAnsi" w:hAnsiTheme="majorHAnsi"/>
          <w:b/>
          <w:sz w:val="19"/>
          <w:szCs w:val="19"/>
          <w:highlight w:val="yellow"/>
          <w:lang w:val="es-DO"/>
        </w:rPr>
        <w:t>0017</w:t>
      </w:r>
    </w:p>
    <w:p w:rsidR="00795E9A" w:rsidRPr="00920A19" w:rsidRDefault="00795E9A" w:rsidP="00795E9A">
      <w:pPr>
        <w:spacing w:after="0"/>
        <w:jc w:val="center"/>
        <w:rPr>
          <w:rFonts w:asciiTheme="majorHAnsi" w:hAnsiTheme="majorHAnsi"/>
          <w:b/>
          <w:sz w:val="19"/>
          <w:szCs w:val="19"/>
          <w:lang w:val="es-DO"/>
        </w:rPr>
      </w:pPr>
      <w:r w:rsidRPr="00920A19">
        <w:rPr>
          <w:rFonts w:asciiTheme="majorHAnsi" w:hAnsiTheme="majorHAnsi"/>
          <w:b/>
          <w:sz w:val="19"/>
          <w:szCs w:val="19"/>
          <w:lang w:val="es-DO"/>
        </w:rPr>
        <w:t>Anexo 3</w:t>
      </w:r>
    </w:p>
    <w:p w:rsidR="00795E9A" w:rsidRPr="00920A19" w:rsidRDefault="00795E9A" w:rsidP="00795E9A">
      <w:pPr>
        <w:spacing w:after="0"/>
        <w:jc w:val="center"/>
        <w:rPr>
          <w:rFonts w:asciiTheme="majorHAnsi" w:hAnsiTheme="majorHAnsi"/>
          <w:b/>
          <w:sz w:val="19"/>
          <w:szCs w:val="19"/>
          <w:lang w:val="es-DO"/>
        </w:rPr>
      </w:pPr>
      <w:r w:rsidRPr="00920A19">
        <w:rPr>
          <w:rFonts w:asciiTheme="majorHAnsi" w:hAnsiTheme="majorHAnsi"/>
          <w:b/>
          <w:sz w:val="19"/>
          <w:szCs w:val="19"/>
          <w:lang w:val="es-DO"/>
        </w:rPr>
        <w:t>FORMULARIO CUMPLIMIENTO DE REQUISITOS</w:t>
      </w:r>
    </w:p>
    <w:p w:rsidR="00795E9A" w:rsidRPr="00920A19" w:rsidRDefault="00795E9A" w:rsidP="00795E9A">
      <w:pPr>
        <w:spacing w:after="0"/>
        <w:jc w:val="center"/>
        <w:rPr>
          <w:rFonts w:asciiTheme="majorHAnsi" w:hAnsiTheme="majorHAnsi"/>
          <w:b/>
          <w:sz w:val="19"/>
          <w:szCs w:val="19"/>
          <w:lang w:val="es-DO"/>
        </w:rPr>
      </w:pPr>
      <w:proofErr w:type="spellStart"/>
      <w:r w:rsidRPr="00920A19">
        <w:rPr>
          <w:rFonts w:asciiTheme="majorHAnsi" w:hAnsiTheme="majorHAnsi"/>
          <w:b/>
          <w:sz w:val="19"/>
          <w:szCs w:val="19"/>
          <w:lang w:val="es-DO"/>
        </w:rPr>
        <w:t>Pag</w:t>
      </w:r>
      <w:proofErr w:type="spellEnd"/>
      <w:r w:rsidRPr="00920A19">
        <w:rPr>
          <w:rFonts w:asciiTheme="majorHAnsi" w:hAnsiTheme="majorHAnsi"/>
          <w:b/>
          <w:sz w:val="19"/>
          <w:szCs w:val="19"/>
          <w:lang w:val="es-DO"/>
        </w:rPr>
        <w:t>. 2 de 2</w:t>
      </w:r>
    </w:p>
    <w:p w:rsidR="00795E9A" w:rsidRPr="00920A19" w:rsidRDefault="00795E9A" w:rsidP="00795E9A">
      <w:pPr>
        <w:rPr>
          <w:sz w:val="19"/>
          <w:szCs w:val="19"/>
          <w:lang w:val="es-DO"/>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2276"/>
      </w:tblGrid>
      <w:tr w:rsidR="00795E9A" w:rsidRPr="00FA4323"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eastAsia="Times New Roman" w:cstheme="minorHAnsi"/>
                <w:b/>
                <w:color w:val="000000"/>
                <w:sz w:val="18"/>
                <w:szCs w:val="18"/>
                <w:lang w:val="es-DO"/>
              </w:rPr>
              <w:t>De las funcionalidades de Supervisión</w:t>
            </w: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hAnsiTheme="majorHAnsi" w:cstheme="majorHAnsi"/>
                <w:sz w:val="18"/>
                <w:szCs w:val="18"/>
                <w:lang w:val="es-US"/>
              </w:rPr>
            </w:pPr>
            <w:r w:rsidRPr="00920A19">
              <w:rPr>
                <w:rFonts w:asciiTheme="majorHAnsi" w:hAnsiTheme="majorHAnsi" w:cstheme="majorHAnsi"/>
                <w:sz w:val="18"/>
                <w:szCs w:val="18"/>
                <w:lang w:val="es-US"/>
              </w:rPr>
              <w:t>Monitoreo en línea de los gestores de cobro y sus actividades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 consolidada de productividad por gestores</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Consulta consolidada de cartera global por tipo de cliente (empleadores en caso de TSS), estatus, gestores, etc.</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proofErr w:type="spellStart"/>
            <w:r w:rsidRPr="00920A19">
              <w:rPr>
                <w:rFonts w:asciiTheme="majorHAnsi" w:eastAsia="Times New Roman" w:hAnsiTheme="majorHAnsi" w:cstheme="majorHAnsi"/>
                <w:color w:val="000000"/>
                <w:sz w:val="18"/>
                <w:szCs w:val="18"/>
                <w:lang w:val="es-DO"/>
              </w:rPr>
              <w:t>Dashboards</w:t>
            </w:r>
            <w:proofErr w:type="spellEnd"/>
            <w:r w:rsidRPr="00920A19">
              <w:rPr>
                <w:rFonts w:asciiTheme="majorHAnsi" w:eastAsia="Times New Roman" w:hAnsiTheme="majorHAnsi" w:cstheme="majorHAnsi"/>
                <w:color w:val="000000"/>
                <w:sz w:val="18"/>
                <w:szCs w:val="18"/>
                <w:lang w:val="es-DO"/>
              </w:rPr>
              <w:t xml:space="preserve"> estadísticos de productividad de gestores y cartera</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Control de asistencia de los gestores</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Notificación automática vía email de asistencia y productividad</w:t>
            </w:r>
          </w:p>
        </w:tc>
        <w:tc>
          <w:tcPr>
            <w:tcW w:w="2276" w:type="dxa"/>
            <w:vAlign w:val="center"/>
          </w:tcPr>
          <w:p w:rsidR="00795E9A" w:rsidRPr="00920A19" w:rsidRDefault="00795E9A" w:rsidP="00C072BA">
            <w:pPr>
              <w:spacing w:after="0" w:line="240" w:lineRule="auto"/>
              <w:jc w:val="center"/>
              <w:rPr>
                <w:rFonts w:ascii="Calibri Light" w:eastAsia="Times New Roman" w:hAnsi="Calibri Light" w:cs="Calibri Light"/>
                <w:color w:val="000000"/>
                <w:sz w:val="18"/>
                <w:szCs w:val="18"/>
                <w:lang w:val="es-DO"/>
              </w:rPr>
            </w:pPr>
          </w:p>
        </w:tc>
      </w:tr>
      <w:tr w:rsidR="00795E9A" w:rsidRPr="00FA4323"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eastAsia="Times New Roman" w:cstheme="minorHAnsi"/>
                <w:b/>
                <w:color w:val="000000"/>
                <w:sz w:val="18"/>
                <w:szCs w:val="18"/>
                <w:lang w:val="es-DO"/>
              </w:rPr>
              <w:t>Funcionalidades de Valor Agregado Requeridas</w:t>
            </w: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Reportes exportables a CSV y TXT</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20A19"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Expiración de </w:t>
            </w:r>
            <w:proofErr w:type="spellStart"/>
            <w:r w:rsidRPr="00920A19">
              <w:rPr>
                <w:rFonts w:asciiTheme="majorHAnsi" w:eastAsia="Times New Roman" w:hAnsiTheme="majorHAnsi" w:cstheme="majorHAnsi"/>
                <w:color w:val="000000"/>
                <w:sz w:val="18"/>
                <w:szCs w:val="18"/>
                <w:lang w:val="es-DO"/>
              </w:rPr>
              <w:t>passwords</w:t>
            </w:r>
            <w:proofErr w:type="spellEnd"/>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Permite cambio de </w:t>
            </w:r>
            <w:proofErr w:type="spellStart"/>
            <w:r w:rsidRPr="00920A19">
              <w:rPr>
                <w:rFonts w:asciiTheme="majorHAnsi" w:eastAsia="Times New Roman" w:hAnsiTheme="majorHAnsi" w:cstheme="majorHAnsi"/>
                <w:color w:val="000000"/>
                <w:sz w:val="18"/>
                <w:szCs w:val="18"/>
                <w:lang w:val="es-DO"/>
              </w:rPr>
              <w:t>passwords</w:t>
            </w:r>
            <w:proofErr w:type="spellEnd"/>
            <w:r w:rsidRPr="00920A19">
              <w:rPr>
                <w:rFonts w:asciiTheme="majorHAnsi" w:eastAsia="Times New Roman" w:hAnsiTheme="majorHAnsi" w:cstheme="majorHAnsi"/>
                <w:color w:val="000000"/>
                <w:sz w:val="18"/>
                <w:szCs w:val="18"/>
                <w:lang w:val="es-DO"/>
              </w:rPr>
              <w:t xml:space="preserve"> de usuarios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Definición de características de </w:t>
            </w:r>
            <w:proofErr w:type="spellStart"/>
            <w:r w:rsidRPr="00920A19">
              <w:rPr>
                <w:rFonts w:asciiTheme="majorHAnsi" w:eastAsia="Times New Roman" w:hAnsiTheme="majorHAnsi" w:cstheme="majorHAnsi"/>
                <w:color w:val="000000"/>
                <w:sz w:val="18"/>
                <w:szCs w:val="18"/>
                <w:lang w:val="es-DO"/>
              </w:rPr>
              <w:t>passwords</w:t>
            </w:r>
            <w:proofErr w:type="spellEnd"/>
            <w:r w:rsidRPr="00920A19">
              <w:rPr>
                <w:rFonts w:asciiTheme="majorHAnsi" w:eastAsia="Times New Roman" w:hAnsiTheme="majorHAnsi" w:cstheme="majorHAnsi"/>
                <w:color w:val="000000"/>
                <w:sz w:val="18"/>
                <w:szCs w:val="18"/>
                <w:lang w:val="es-DO"/>
              </w:rPr>
              <w:t xml:space="preserve"> seguros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Soporte de cifrado de </w:t>
            </w:r>
            <w:proofErr w:type="spellStart"/>
            <w:r w:rsidRPr="00920A19">
              <w:rPr>
                <w:rFonts w:asciiTheme="majorHAnsi" w:eastAsia="Times New Roman" w:hAnsiTheme="majorHAnsi" w:cstheme="majorHAnsi"/>
                <w:color w:val="000000"/>
                <w:sz w:val="18"/>
                <w:szCs w:val="18"/>
                <w:lang w:val="es-DO"/>
              </w:rPr>
              <w:t>passwords</w:t>
            </w:r>
            <w:proofErr w:type="spellEnd"/>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20A19"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rPr>
            </w:pPr>
            <w:proofErr w:type="spellStart"/>
            <w:r w:rsidRPr="00920A19">
              <w:rPr>
                <w:rFonts w:asciiTheme="majorHAnsi" w:eastAsia="Times New Roman" w:hAnsiTheme="majorHAnsi" w:cstheme="majorHAnsi"/>
                <w:color w:val="000000"/>
                <w:sz w:val="18"/>
                <w:szCs w:val="18"/>
              </w:rPr>
              <w:t>Integración</w:t>
            </w:r>
            <w:proofErr w:type="spellEnd"/>
            <w:r w:rsidRPr="00920A19">
              <w:rPr>
                <w:rFonts w:asciiTheme="majorHAnsi" w:eastAsia="Times New Roman" w:hAnsiTheme="majorHAnsi" w:cstheme="majorHAnsi"/>
                <w:color w:val="000000"/>
                <w:sz w:val="18"/>
                <w:szCs w:val="18"/>
              </w:rPr>
              <w:t xml:space="preserve"> con Active Directory / Single </w:t>
            </w:r>
            <w:proofErr w:type="spellStart"/>
            <w:r w:rsidRPr="00920A19">
              <w:rPr>
                <w:rFonts w:asciiTheme="majorHAnsi" w:eastAsia="Times New Roman" w:hAnsiTheme="majorHAnsi" w:cstheme="majorHAnsi"/>
                <w:color w:val="000000"/>
                <w:sz w:val="18"/>
                <w:szCs w:val="18"/>
              </w:rPr>
              <w:t>Sing</w:t>
            </w:r>
            <w:proofErr w:type="spellEnd"/>
            <w:r w:rsidRPr="00920A19">
              <w:rPr>
                <w:rFonts w:asciiTheme="majorHAnsi" w:eastAsia="Times New Roman" w:hAnsiTheme="majorHAnsi" w:cstheme="majorHAnsi"/>
                <w:color w:val="000000"/>
                <w:sz w:val="18"/>
                <w:szCs w:val="18"/>
              </w:rPr>
              <w:t>-on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Bloqueo automático de cuentas por inactividad</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Uso de </w:t>
            </w:r>
            <w:proofErr w:type="spellStart"/>
            <w:r w:rsidRPr="00920A19">
              <w:rPr>
                <w:rFonts w:asciiTheme="majorHAnsi" w:eastAsia="Times New Roman" w:hAnsiTheme="majorHAnsi" w:cstheme="majorHAnsi"/>
                <w:color w:val="000000"/>
                <w:sz w:val="18"/>
                <w:szCs w:val="18"/>
                <w:lang w:val="es-DO"/>
              </w:rPr>
              <w:t>captcha</w:t>
            </w:r>
            <w:proofErr w:type="spellEnd"/>
            <w:r w:rsidRPr="00920A19">
              <w:rPr>
                <w:rFonts w:asciiTheme="majorHAnsi" w:eastAsia="Times New Roman" w:hAnsiTheme="majorHAnsi" w:cstheme="majorHAnsi"/>
                <w:color w:val="000000"/>
                <w:sz w:val="18"/>
                <w:szCs w:val="18"/>
                <w:lang w:val="es-DO"/>
              </w:rPr>
              <w:t xml:space="preserve"> en proceso de autenticación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Conexión al aplicativo de forma segura (cifrado del canal de comunicación)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Auditoria/Trazabilidad de cambios de tablas de parámetros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eastAsia="Times New Roman" w:cstheme="minorHAnsi"/>
                <w:b/>
                <w:color w:val="000000"/>
                <w:sz w:val="18"/>
                <w:szCs w:val="18"/>
                <w:lang w:val="es-DO"/>
              </w:rPr>
            </w:pPr>
            <w:r w:rsidRPr="00920A19">
              <w:rPr>
                <w:rFonts w:eastAsia="Times New Roman" w:cstheme="minorHAnsi"/>
                <w:b/>
                <w:color w:val="000000"/>
                <w:sz w:val="18"/>
                <w:szCs w:val="18"/>
                <w:lang w:val="es-DO"/>
              </w:rPr>
              <w:t>De los Servicios Conexos (Instalación, Configuración, Implementación y Soporte)</w:t>
            </w: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Instalación y Configuración de la plataforma para un máximo de quince (15) gestores de cobros</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10918" w:type="dxa"/>
            <w:gridSpan w:val="2"/>
            <w:shd w:val="clear" w:color="auto" w:fill="auto"/>
            <w:noWrap/>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b/>
                <w:color w:val="000000"/>
                <w:sz w:val="18"/>
                <w:szCs w:val="18"/>
                <w:lang w:val="es-DO"/>
              </w:rPr>
              <w:t xml:space="preserve">Integración vía </w:t>
            </w:r>
            <w:proofErr w:type="spellStart"/>
            <w:r w:rsidRPr="00920A19">
              <w:rPr>
                <w:rFonts w:asciiTheme="majorHAnsi" w:eastAsia="Times New Roman" w:hAnsiTheme="majorHAnsi" w:cstheme="majorHAnsi"/>
                <w:b/>
                <w:color w:val="000000"/>
                <w:sz w:val="18"/>
                <w:szCs w:val="18"/>
                <w:lang w:val="es-DO"/>
              </w:rPr>
              <w:t>webservice</w:t>
            </w:r>
            <w:proofErr w:type="spellEnd"/>
            <w:r w:rsidRPr="00920A19">
              <w:rPr>
                <w:rFonts w:asciiTheme="majorHAnsi" w:eastAsia="Times New Roman" w:hAnsiTheme="majorHAnsi" w:cstheme="majorHAnsi"/>
                <w:b/>
                <w:color w:val="000000"/>
                <w:sz w:val="18"/>
                <w:szCs w:val="18"/>
                <w:lang w:val="es-DO"/>
              </w:rPr>
              <w:t xml:space="preserve"> con el servicio de envío de SMS utilizado por la TSS</w:t>
            </w: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 xml:space="preserve">Integración vía </w:t>
            </w:r>
            <w:proofErr w:type="spellStart"/>
            <w:r w:rsidRPr="00920A19">
              <w:rPr>
                <w:rFonts w:asciiTheme="majorHAnsi" w:eastAsia="Times New Roman" w:hAnsiTheme="majorHAnsi" w:cstheme="majorHAnsi"/>
                <w:color w:val="000000"/>
                <w:sz w:val="18"/>
                <w:szCs w:val="18"/>
                <w:lang w:val="es-DO"/>
              </w:rPr>
              <w:t>webservice</w:t>
            </w:r>
            <w:proofErr w:type="spellEnd"/>
            <w:r w:rsidRPr="00920A19">
              <w:rPr>
                <w:rFonts w:asciiTheme="majorHAnsi" w:eastAsia="Times New Roman" w:hAnsiTheme="majorHAnsi" w:cstheme="majorHAnsi"/>
                <w:color w:val="000000"/>
                <w:sz w:val="18"/>
                <w:szCs w:val="18"/>
                <w:lang w:val="es-DO"/>
              </w:rPr>
              <w:t xml:space="preserve"> con el Sistema Único de Información y Recaudo para extracción de datos de empleadores (datos generales, representantes, deuda)</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Parametrización total del aplicativo incluyendo el manejo del flujo legal de los procesos de cobro y de la app móvil</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Esquema de transferencia de conocimientos en el proceso de implementación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920A19"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Plan de capacitación</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Mantenimiento y actualizaciones a demanda por la TSS mediante solicitudes vía correo electrónico o carta (1 año de mantenimiento)</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r w:rsidR="00795E9A" w:rsidRPr="00FA4323" w:rsidTr="00795E9A">
        <w:trPr>
          <w:trHeight w:val="21"/>
          <w:jc w:val="center"/>
        </w:trPr>
        <w:tc>
          <w:tcPr>
            <w:tcW w:w="8642" w:type="dxa"/>
            <w:shd w:val="clear" w:color="auto" w:fill="auto"/>
            <w:noWrap/>
            <w:vAlign w:val="center"/>
          </w:tcPr>
          <w:p w:rsidR="00795E9A" w:rsidRPr="00920A19" w:rsidRDefault="00795E9A" w:rsidP="00C072BA">
            <w:pPr>
              <w:spacing w:after="0" w:line="240" w:lineRule="auto"/>
              <w:jc w:val="both"/>
              <w:rPr>
                <w:rFonts w:asciiTheme="majorHAnsi" w:eastAsia="Times New Roman" w:hAnsiTheme="majorHAnsi" w:cstheme="majorHAnsi"/>
                <w:color w:val="000000"/>
                <w:sz w:val="18"/>
                <w:szCs w:val="18"/>
                <w:lang w:val="es-DO"/>
              </w:rPr>
            </w:pPr>
            <w:r w:rsidRPr="00920A19">
              <w:rPr>
                <w:rFonts w:asciiTheme="majorHAnsi" w:eastAsia="Times New Roman" w:hAnsiTheme="majorHAnsi" w:cstheme="majorHAnsi"/>
                <w:color w:val="000000"/>
                <w:sz w:val="18"/>
                <w:szCs w:val="18"/>
                <w:lang w:val="es-DO"/>
              </w:rPr>
              <w:t>Soporte técnico post venta telefónico, en línea y presencial por un (1) año</w:t>
            </w:r>
          </w:p>
        </w:tc>
        <w:tc>
          <w:tcPr>
            <w:tcW w:w="2276" w:type="dxa"/>
            <w:vAlign w:val="center"/>
          </w:tcPr>
          <w:p w:rsidR="00795E9A" w:rsidRPr="00920A19" w:rsidRDefault="00795E9A" w:rsidP="00C072BA">
            <w:pPr>
              <w:spacing w:after="0" w:line="240" w:lineRule="auto"/>
              <w:jc w:val="center"/>
              <w:rPr>
                <w:rFonts w:asciiTheme="majorHAnsi" w:eastAsia="Times New Roman" w:hAnsiTheme="majorHAnsi" w:cstheme="majorHAnsi"/>
                <w:color w:val="000000"/>
                <w:sz w:val="18"/>
                <w:szCs w:val="18"/>
                <w:lang w:val="es-DO"/>
              </w:rPr>
            </w:pPr>
          </w:p>
        </w:tc>
      </w:tr>
    </w:tbl>
    <w:p w:rsidR="00795E9A" w:rsidRPr="00137731" w:rsidRDefault="00795E9A" w:rsidP="00795E9A">
      <w:pPr>
        <w:jc w:val="center"/>
        <w:rPr>
          <w:rFonts w:asciiTheme="majorHAnsi" w:hAnsiTheme="majorHAnsi"/>
          <w:b/>
          <w:sz w:val="19"/>
          <w:szCs w:val="19"/>
          <w:lang w:val="es-DO"/>
        </w:rPr>
      </w:pPr>
    </w:p>
    <w:p w:rsidR="00795E9A" w:rsidRPr="00920A19" w:rsidRDefault="00795E9A" w:rsidP="00795E9A">
      <w:pPr>
        <w:jc w:val="both"/>
        <w:rPr>
          <w:rFonts w:asciiTheme="majorHAnsi" w:hAnsiTheme="majorHAnsi"/>
          <w:b/>
          <w:sz w:val="19"/>
          <w:szCs w:val="19"/>
          <w:lang w:val="es-DO"/>
        </w:rPr>
      </w:pPr>
    </w:p>
    <w:p w:rsidR="00795E9A" w:rsidRPr="00920A19" w:rsidRDefault="00795E9A" w:rsidP="00795E9A">
      <w:pPr>
        <w:ind w:left="708" w:firstLine="708"/>
        <w:jc w:val="both"/>
        <w:rPr>
          <w:rFonts w:asciiTheme="majorHAnsi" w:hAnsiTheme="majorHAnsi"/>
          <w:b/>
          <w:sz w:val="19"/>
          <w:szCs w:val="19"/>
          <w:lang w:val="es-DO"/>
        </w:rPr>
      </w:pPr>
    </w:p>
    <w:p w:rsidR="00795E9A" w:rsidRPr="00920A19" w:rsidRDefault="00795E9A" w:rsidP="00795E9A">
      <w:pPr>
        <w:ind w:left="708" w:firstLine="708"/>
        <w:jc w:val="both"/>
        <w:rPr>
          <w:rFonts w:asciiTheme="majorHAnsi" w:hAnsiTheme="majorHAnsi"/>
          <w:b/>
          <w:sz w:val="19"/>
          <w:szCs w:val="19"/>
        </w:rPr>
      </w:pPr>
      <w:proofErr w:type="spellStart"/>
      <w:r w:rsidRPr="00920A19">
        <w:rPr>
          <w:rFonts w:asciiTheme="majorHAnsi" w:hAnsiTheme="majorHAnsi"/>
          <w:b/>
          <w:sz w:val="19"/>
          <w:szCs w:val="19"/>
        </w:rPr>
        <w:t>Nombre</w:t>
      </w:r>
      <w:proofErr w:type="spellEnd"/>
      <w:r w:rsidRPr="00920A19">
        <w:rPr>
          <w:rFonts w:asciiTheme="majorHAnsi" w:hAnsiTheme="majorHAnsi"/>
          <w:b/>
          <w:sz w:val="19"/>
          <w:szCs w:val="19"/>
        </w:rPr>
        <w:t xml:space="preserve"> del </w:t>
      </w:r>
      <w:proofErr w:type="spellStart"/>
      <w:r w:rsidRPr="00920A19">
        <w:rPr>
          <w:rFonts w:asciiTheme="majorHAnsi" w:hAnsiTheme="majorHAnsi"/>
          <w:b/>
          <w:sz w:val="19"/>
          <w:szCs w:val="19"/>
        </w:rPr>
        <w:t>Representante</w:t>
      </w:r>
      <w:proofErr w:type="spellEnd"/>
      <w:r w:rsidRPr="00920A19">
        <w:rPr>
          <w:rFonts w:asciiTheme="majorHAnsi" w:hAnsiTheme="majorHAnsi"/>
          <w:b/>
          <w:sz w:val="19"/>
          <w:szCs w:val="19"/>
        </w:rPr>
        <w:t>___________________________________</w:t>
      </w:r>
    </w:p>
    <w:p w:rsidR="00795E9A" w:rsidRPr="007D74E4" w:rsidRDefault="00B30774" w:rsidP="00795E9A">
      <w:pPr>
        <w:spacing w:after="0"/>
        <w:jc w:val="center"/>
        <w:rPr>
          <w:rFonts w:asciiTheme="majorHAnsi" w:hAnsiTheme="majorHAnsi"/>
          <w:b/>
          <w:sz w:val="18"/>
          <w:szCs w:val="20"/>
          <w:lang w:val="es-DO"/>
        </w:rPr>
      </w:pPr>
      <w:r w:rsidRPr="00920A19">
        <w:rPr>
          <w:rFonts w:asciiTheme="majorHAnsi" w:hAnsiTheme="majorHAnsi"/>
          <w:b/>
          <w:noProof/>
          <w:sz w:val="19"/>
          <w:szCs w:val="19"/>
        </w:rPr>
        <mc:AlternateContent>
          <mc:Choice Requires="wps">
            <w:drawing>
              <wp:anchor distT="45720" distB="45720" distL="114300" distR="114300" simplePos="0" relativeHeight="251697152" behindDoc="1" locked="0" layoutInCell="1" allowOverlap="1" wp14:anchorId="489A28A2" wp14:editId="5D15A6BE">
                <wp:simplePos x="0" y="0"/>
                <wp:positionH relativeFrom="margin">
                  <wp:align>right</wp:align>
                </wp:positionH>
                <wp:positionV relativeFrom="paragraph">
                  <wp:posOffset>466622</wp:posOffset>
                </wp:positionV>
                <wp:extent cx="1926590" cy="1424445"/>
                <wp:effectExtent l="0" t="0" r="1651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424445"/>
                        </a:xfrm>
                        <a:prstGeom prst="rect">
                          <a:avLst/>
                        </a:prstGeom>
                        <a:solidFill>
                          <a:srgbClr val="FFFFFF"/>
                        </a:solidFill>
                        <a:ln w="9525">
                          <a:solidFill>
                            <a:srgbClr val="000000"/>
                          </a:solidFill>
                          <a:miter lim="800000"/>
                          <a:headEnd/>
                          <a:tailEnd/>
                        </a:ln>
                      </wps:spPr>
                      <wps:txbx>
                        <w:txbxContent>
                          <w:p w:rsidR="00795E9A" w:rsidRDefault="00795E9A" w:rsidP="00795E9A">
                            <w:pPr>
                              <w:jc w:val="center"/>
                            </w:pPr>
                            <w:bookmarkStart w:id="0" w:name="_GoBack"/>
                            <w:r>
                              <w:t>SELLO DE LA EMPRESA</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9A28A2" id="Text Box 2" o:spid="_x0000_s1058" type="#_x0000_t202" style="position:absolute;left:0;text-align:left;margin-left:100.5pt;margin-top:36.75pt;width:151.7pt;height:112.15pt;z-index:-251619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">
                <v:textbox>
                  <w:txbxContent>
                    <w:p w:rsidR="00795E9A" w:rsidRDefault="00795E9A" w:rsidP="00795E9A">
                      <w:pPr>
                        <w:jc w:val="center"/>
                      </w:pPr>
                      <w:bookmarkStart w:id="1" w:name="_GoBack"/>
                      <w:r>
                        <w:t>SELLO DE LA EMPRESA</w:t>
                      </w:r>
                      <w:bookmarkEnd w:id="1"/>
                    </w:p>
                  </w:txbxContent>
                </v:textbox>
                <w10:wrap anchorx="margin"/>
              </v:shape>
            </w:pict>
          </mc:Fallback>
        </mc:AlternateContent>
      </w:r>
    </w:p>
    <w:p w:rsidR="00E56D79" w:rsidRPr="00BA16DF" w:rsidRDefault="00795E9A" w:rsidP="00BA16DF">
      <w:pPr>
        <w:spacing w:after="0" w:line="240" w:lineRule="auto"/>
        <w:jc w:val="both"/>
        <w:rPr>
          <w:rFonts w:asciiTheme="majorHAnsi" w:hAnsiTheme="majorHAnsi"/>
          <w:b/>
          <w:sz w:val="18"/>
          <w:szCs w:val="20"/>
          <w:lang w:val="es-DO"/>
        </w:rPr>
      </w:pPr>
      <w:r w:rsidRPr="00795E9A">
        <w:rPr>
          <w:rFonts w:asciiTheme="majorHAnsi" w:hAnsiTheme="majorHAnsi"/>
          <w:b/>
          <w:sz w:val="18"/>
          <w:szCs w:val="20"/>
          <w:lang w:val="es-DO"/>
        </w:rPr>
        <w:object w:dxaOrig="10115" w:dyaOrig="1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65pt;height:689.85pt" o:ole="">
            <v:imagedata r:id="rId14" o:title=""/>
          </v:shape>
          <o:OLEObject Type="Embed" ProgID="Word.Document.12" ShapeID="_x0000_i1025" DrawAspect="Content" ObjectID="_1698577708" r:id="rId15">
            <o:FieldCodes>\s</o:FieldCodes>
          </o:OLEObject>
        </w:object>
      </w: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39761B"/>
    <w:rsid w:val="004A1C94"/>
    <w:rsid w:val="00574E26"/>
    <w:rsid w:val="005F45B8"/>
    <w:rsid w:val="006B136D"/>
    <w:rsid w:val="006E616E"/>
    <w:rsid w:val="00732263"/>
    <w:rsid w:val="00784805"/>
    <w:rsid w:val="00795E9A"/>
    <w:rsid w:val="007B19E3"/>
    <w:rsid w:val="007F4E78"/>
    <w:rsid w:val="009074AD"/>
    <w:rsid w:val="009D6986"/>
    <w:rsid w:val="00B203A2"/>
    <w:rsid w:val="00B30774"/>
    <w:rsid w:val="00BA16DF"/>
    <w:rsid w:val="00E56D79"/>
    <w:rsid w:val="00F276D9"/>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FE723B"/>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uiPriority w:val="39"/>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6</cp:revision>
  <dcterms:created xsi:type="dcterms:W3CDTF">2021-09-23T12:39:00Z</dcterms:created>
  <dcterms:modified xsi:type="dcterms:W3CDTF">2021-11-16T18:22:00Z</dcterms:modified>
</cp:coreProperties>
</file>