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Default="00BB6091" w:rsidP="00BB6091">
      <w:pPr>
        <w:jc w:val="both"/>
        <w:rPr>
          <w:rFonts w:asciiTheme="minorHAnsi" w:hAnsiTheme="minorHAnsi" w:cs="Calibri"/>
          <w:b/>
          <w:color w:val="000000" w:themeColor="text1"/>
          <w:lang w:val="es-DO"/>
        </w:rPr>
      </w:pPr>
    </w:p>
    <w:p w14:paraId="58C1E9AD" w14:textId="3E6D26D8" w:rsidR="000C06BE" w:rsidRPr="002B5AAF" w:rsidRDefault="006D4BEA" w:rsidP="000C06BE">
      <w:pPr>
        <w:jc w:val="both"/>
        <w:rPr>
          <w:rFonts w:asciiTheme="majorHAnsi" w:hAnsiTheme="majorHAnsi" w:cstheme="majorHAnsi"/>
          <w:b/>
          <w:szCs w:val="28"/>
          <w:lang w:val="es-DO"/>
        </w:rPr>
      </w:pPr>
      <w:r w:rsidRPr="005C3607">
        <w:rPr>
          <w:rFonts w:asciiTheme="minorHAnsi" w:hAnsiTheme="minorHAnsi" w:cs="Calibri"/>
          <w:b/>
          <w:color w:val="000000" w:themeColor="text1"/>
          <w:lang w:val="es-DO"/>
        </w:rPr>
        <w:t xml:space="preserve">CONTRATO </w:t>
      </w:r>
      <w:r w:rsidR="00B957C8">
        <w:rPr>
          <w:rFonts w:asciiTheme="minorHAnsi" w:hAnsiTheme="minorHAnsi" w:cs="Calibri"/>
          <w:b/>
          <w:color w:val="000000"/>
          <w:lang w:val="es-DO"/>
        </w:rPr>
        <w:t xml:space="preserve">PARA </w:t>
      </w:r>
      <w:bookmarkStart w:id="0" w:name="_Hlk57971942"/>
      <w:sdt>
        <w:sdtPr>
          <w:rPr>
            <w:rFonts w:asciiTheme="majorHAnsi" w:eastAsia="Calibri" w:hAnsiTheme="majorHAnsi" w:cstheme="majorHAnsi"/>
            <w:b/>
            <w:lang w:val="es-ES"/>
          </w:rPr>
          <w:alias w:val="Indicar Objeto de la Compra"/>
          <w:tag w:val="Indicar Objeto de la Compra"/>
          <w:id w:val="4716297"/>
          <w:placeholder>
            <w:docPart w:val="68E0F445F36F4451B29C550EFC9B26A4"/>
          </w:placeholder>
        </w:sdtPr>
        <w:sdtEndPr/>
        <w:sdtContent>
          <w:r w:rsidR="002B5AAF" w:rsidRPr="002B5AAF">
            <w:rPr>
              <w:rFonts w:asciiTheme="majorHAnsi" w:hAnsiTheme="majorHAnsi" w:cstheme="majorHAnsi"/>
              <w:b/>
              <w:lang w:val="es-DO"/>
            </w:rPr>
            <w:t xml:space="preserve">Adquisición de </w:t>
          </w:r>
          <w:r w:rsidR="002274A7">
            <w:rPr>
              <w:rFonts w:asciiTheme="majorHAnsi" w:hAnsiTheme="majorHAnsi" w:cstheme="majorHAnsi"/>
              <w:b/>
              <w:lang w:val="es-DO"/>
            </w:rPr>
            <w:t>Licencias Informáticas</w:t>
          </w:r>
          <w:r w:rsidR="002B5AAF" w:rsidRPr="002B5AAF">
            <w:rPr>
              <w:rFonts w:asciiTheme="majorHAnsi" w:hAnsiTheme="majorHAnsi" w:cstheme="majorHAnsi"/>
              <w:b/>
              <w:lang w:val="es-DO"/>
            </w:rPr>
            <w:t xml:space="preserve">. </w:t>
          </w:r>
        </w:sdtContent>
      </w:sdt>
      <w:bookmarkEnd w:id="0"/>
    </w:p>
    <w:p w14:paraId="0BC33B41" w14:textId="0C4BF350" w:rsidR="006D4BEA" w:rsidRPr="002B5AAF" w:rsidRDefault="00BD147D" w:rsidP="00BB6091">
      <w:pPr>
        <w:jc w:val="both"/>
        <w:rPr>
          <w:rFonts w:asciiTheme="minorHAnsi" w:hAnsiTheme="minorHAnsi" w:cs="Calibri"/>
          <w:b/>
          <w:color w:val="000000"/>
          <w:lang w:val="es-DO"/>
        </w:rPr>
      </w:pPr>
      <w:r w:rsidRPr="002B5AAF">
        <w:rPr>
          <w:rFonts w:asciiTheme="minorHAnsi" w:hAnsiTheme="minorHAnsi" w:cs="Calibri"/>
          <w:b/>
          <w:color w:val="000000"/>
          <w:lang w:val="es-DO"/>
        </w:rPr>
        <w:t>_________________________</w:t>
      </w:r>
      <w:r w:rsidR="00853BB4" w:rsidRPr="002B5AAF">
        <w:rPr>
          <w:rFonts w:asciiTheme="minorHAnsi" w:hAnsiTheme="minorHAnsi" w:cs="Calibri"/>
          <w:b/>
          <w:color w:val="000000"/>
          <w:lang w:val="es-DO"/>
        </w:rPr>
        <w:t>.</w:t>
      </w:r>
    </w:p>
    <w:p w14:paraId="2979D3AD" w14:textId="77777777" w:rsidR="006D4BEA" w:rsidRPr="002B5AAF" w:rsidRDefault="006D4BEA" w:rsidP="005C3607">
      <w:pPr>
        <w:jc w:val="both"/>
        <w:rPr>
          <w:rFonts w:asciiTheme="minorHAnsi" w:hAnsiTheme="minorHAnsi" w:cs="Calibri"/>
          <w:b/>
          <w:sz w:val="20"/>
          <w:szCs w:val="20"/>
          <w:lang w:val="es-ES"/>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1" w:name="_Hlk52196972"/>
      <w:r w:rsidR="00467D37" w:rsidRPr="005C3607">
        <w:rPr>
          <w:rFonts w:asciiTheme="minorHAnsi" w:hAnsiTheme="minorHAnsi" w:cstheme="minorHAnsi"/>
          <w:lang w:val="es-DO"/>
        </w:rPr>
        <w:t xml:space="preserve">RNC </w:t>
      </w:r>
      <w:bookmarkStart w:id="2" w:name="_Hlk52352214"/>
      <w:r w:rsidR="00467D37" w:rsidRPr="005C3607">
        <w:rPr>
          <w:rFonts w:asciiTheme="minorHAnsi" w:hAnsiTheme="minorHAnsi" w:cstheme="minorHAnsi"/>
          <w:lang w:val="es-DO"/>
        </w:rPr>
        <w:t>4-01-51707-8</w:t>
      </w:r>
      <w:bookmarkEnd w:id="1"/>
      <w:bookmarkEnd w:id="2"/>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3D417EE9"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la Comparación de Precios.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29D9032"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3"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3"/>
      <w:r w:rsidRPr="005C3607">
        <w:rPr>
          <w:rFonts w:asciiTheme="minorHAnsi" w:hAnsiTheme="minorHAnsi" w:cstheme="minorHAnsi"/>
          <w:lang w:val="es-DO"/>
        </w:rPr>
        <w:t xml:space="preserve">los procesos de </w:t>
      </w:r>
      <w:r w:rsidRPr="005C3607">
        <w:rPr>
          <w:rFonts w:asciiTheme="minorHAnsi" w:hAnsiTheme="minorHAnsi" w:cstheme="minorHAnsi"/>
          <w:color w:val="000000" w:themeColor="text1"/>
          <w:lang w:val="es-DO" w:eastAsia="es-MX"/>
        </w:rPr>
        <w:t>Comparación</w:t>
      </w:r>
      <w:r w:rsidRPr="005C3607">
        <w:rPr>
          <w:rFonts w:asciiTheme="minorHAnsi" w:hAnsiTheme="minorHAnsi" w:cstheme="minorHAnsi"/>
        </w:rPr>
        <w:t xml:space="preserve"> de Precios</w:t>
      </w:r>
      <w:r w:rsidRPr="005C3607">
        <w:rPr>
          <w:rFonts w:asciiTheme="minorHAnsi" w:hAnsiTheme="minorHAnsi" w:cstheme="minorHAnsi"/>
          <w:color w:val="000000" w:themeColor="text1"/>
          <w:lang w:val="es-DO" w:eastAsia="es-MX"/>
        </w:rPr>
        <w:t>.</w:t>
      </w:r>
    </w:p>
    <w:p w14:paraId="08EB3347" w14:textId="743A212C" w:rsidR="00CB73FA" w:rsidRPr="005C3607" w:rsidRDefault="00CB73FA" w:rsidP="005C3607">
      <w:pPr>
        <w:jc w:val="both"/>
        <w:rPr>
          <w:rFonts w:asciiTheme="minorHAnsi" w:hAnsiTheme="minorHAnsi" w:cstheme="minorHAnsi"/>
          <w:b/>
        </w:rPr>
      </w:pPr>
      <w:r w:rsidRPr="005C3607" w:rsidDel="00C53456">
        <w:rPr>
          <w:rFonts w:asciiTheme="minorHAnsi" w:hAnsiTheme="minorHAnsi" w:cstheme="minorHAnsi"/>
        </w:rPr>
        <w:t xml:space="preserve"> </w:t>
      </w:r>
    </w:p>
    <w:p w14:paraId="68C2C2D6" w14:textId="7ADBBFA3"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 xml:space="preserve">del año </w:t>
      </w:r>
      <w:r w:rsidR="00956294" w:rsidRPr="005C3607">
        <w:rPr>
          <w:rFonts w:asciiTheme="minorHAnsi" w:hAnsiTheme="minorHAnsi" w:cstheme="minorHAnsi"/>
        </w:rPr>
        <w:t>dos mil veint</w:t>
      </w:r>
      <w:r w:rsidR="00956294">
        <w:rPr>
          <w:rFonts w:asciiTheme="minorHAnsi" w:hAnsiTheme="minorHAnsi" w:cstheme="minorHAnsi"/>
        </w:rPr>
        <w:t>iunos</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Comparación de Precios, </w:t>
      </w:r>
      <w:r w:rsidR="00A84424" w:rsidRPr="005C3607">
        <w:rPr>
          <w:rFonts w:asciiTheme="minorHAnsi" w:hAnsiTheme="minorHAnsi" w:cstheme="minorHAnsi"/>
          <w:color w:val="000000" w:themeColor="text1"/>
          <w:lang w:val="es-DO" w:eastAsia="en-US"/>
        </w:rPr>
        <w:t xml:space="preserve">para la Adquisición </w:t>
      </w:r>
      <w:r w:rsidR="00BD147D" w:rsidRPr="00BD147D">
        <w:rPr>
          <w:rFonts w:asciiTheme="minorHAnsi" w:hAnsiTheme="minorHAnsi" w:cstheme="minorHAnsi"/>
          <w:color w:val="000000" w:themeColor="text1"/>
          <w:lang w:val="es-DO" w:eastAsia="en-US"/>
        </w:rPr>
        <w:t>Planta Eléctrica</w:t>
      </w:r>
      <w:r w:rsidR="00F3638A" w:rsidRPr="00F3638A">
        <w:rPr>
          <w:rFonts w:asciiTheme="minorHAnsi" w:hAnsiTheme="minorHAnsi" w:cstheme="minorHAnsi"/>
          <w:color w:val="000000" w:themeColor="text1"/>
          <w:lang w:val="es-DO" w:eastAsia="en-US"/>
        </w:rPr>
        <w:t>.</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195CFC7D" w14:textId="1F4F066D" w:rsidR="00FE36B0" w:rsidRDefault="00FE36B0" w:rsidP="00F3638A">
      <w:pPr>
        <w:jc w:val="both"/>
        <w:rPr>
          <w:rFonts w:asciiTheme="minorHAnsi" w:hAnsiTheme="minorHAnsi" w:cstheme="minorHAnsi"/>
          <w:color w:val="000000" w:themeColor="text1"/>
          <w:lang w:val="es-DO" w:eastAsia="en-US"/>
        </w:rPr>
      </w:pPr>
    </w:p>
    <w:p w14:paraId="35B65439" w14:textId="2EC9D345" w:rsidR="00FE36B0" w:rsidRDefault="00FE36B0" w:rsidP="00F3638A">
      <w:pPr>
        <w:jc w:val="both"/>
        <w:rPr>
          <w:rFonts w:asciiTheme="minorHAnsi" w:hAnsiTheme="minorHAnsi" w:cstheme="minorHAnsi"/>
          <w:color w:val="000000" w:themeColor="text1"/>
          <w:lang w:val="es-DO" w:eastAsia="en-US"/>
        </w:rPr>
      </w:pPr>
    </w:p>
    <w:p w14:paraId="0FBAB943" w14:textId="77777777" w:rsidR="00FE36B0" w:rsidRDefault="00FE36B0" w:rsidP="00F3638A">
      <w:pPr>
        <w:jc w:val="both"/>
        <w:rPr>
          <w:rFonts w:asciiTheme="minorHAnsi" w:hAnsiTheme="minorHAnsi" w:cstheme="minorHAnsi"/>
          <w:color w:val="000000" w:themeColor="text1"/>
          <w:lang w:val="es-DO" w:eastAsia="en-US"/>
        </w:rPr>
      </w:pPr>
    </w:p>
    <w:p w14:paraId="4C08C5FC" w14:textId="77777777" w:rsidR="00F3638A" w:rsidRPr="00F3638A" w:rsidRDefault="00F3638A" w:rsidP="00F3638A">
      <w:pPr>
        <w:jc w:val="both"/>
        <w:rPr>
          <w:rFonts w:asciiTheme="minorHAnsi" w:hAnsiTheme="minorHAnsi" w:cstheme="minorHAnsi"/>
          <w:color w:val="000000" w:themeColor="text1"/>
          <w:lang w:val="es-DO" w:eastAsia="en-US"/>
        </w:rPr>
      </w:pPr>
    </w:p>
    <w:p w14:paraId="338BCD91" w14:textId="2462ED31"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4"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w:t>
      </w:r>
      <w:bookmarkEnd w:id="4"/>
      <w:r w:rsidRPr="005C3607">
        <w:rPr>
          <w:rFonts w:asciiTheme="minorHAnsi" w:hAnsiTheme="minorHAnsi" w:cstheme="minorHAnsi"/>
        </w:rPr>
        <w:t xml:space="preserve">estuvieron disponibles para todos los interesados los Términos de presentación de propuestas para el proceso de Comparación de Precios </w:t>
      </w:r>
      <w:r w:rsidR="00F3638A" w:rsidRPr="00F3638A">
        <w:rPr>
          <w:rFonts w:asciiTheme="minorHAnsi" w:hAnsiTheme="minorHAnsi" w:cstheme="minorHAnsi"/>
          <w:b/>
          <w:bCs/>
        </w:rPr>
        <w:t>TSS-CCC-CP-202</w:t>
      </w:r>
      <w:r w:rsidR="00B957C8">
        <w:rPr>
          <w:rFonts w:asciiTheme="minorHAnsi" w:hAnsiTheme="minorHAnsi" w:cstheme="minorHAnsi"/>
          <w:b/>
          <w:bCs/>
        </w:rPr>
        <w:t>2</w:t>
      </w:r>
      <w:r w:rsidR="00F3638A" w:rsidRPr="00F3638A">
        <w:rPr>
          <w:rFonts w:asciiTheme="minorHAnsi" w:hAnsiTheme="minorHAnsi" w:cstheme="minorHAnsi"/>
          <w:b/>
          <w:bCs/>
        </w:rPr>
        <w:t>-00</w:t>
      </w:r>
      <w:r w:rsidR="000C06BE">
        <w:rPr>
          <w:rFonts w:asciiTheme="minorHAnsi" w:hAnsiTheme="minorHAnsi" w:cstheme="minorHAnsi"/>
          <w:b/>
          <w:bCs/>
        </w:rPr>
        <w:t>0</w:t>
      </w:r>
      <w:r w:rsidR="002274A7">
        <w:rPr>
          <w:rFonts w:asciiTheme="minorHAnsi" w:hAnsiTheme="minorHAnsi" w:cstheme="minorHAnsi"/>
          <w:b/>
          <w:bCs/>
        </w:rPr>
        <w:t>7</w:t>
      </w:r>
      <w:r w:rsidRPr="005C3607">
        <w:rPr>
          <w:rFonts w:asciiTheme="minorHAnsi" w:hAnsiTheme="minorHAnsi" w:cstheme="minorHAnsi"/>
          <w:b/>
          <w:bCs/>
        </w:rPr>
        <w:t>.</w:t>
      </w:r>
      <w:r w:rsidRPr="005C3607">
        <w:rPr>
          <w:rFonts w:asciiTheme="minorHAnsi" w:hAnsiTheme="minorHAnsi" w:cstheme="minorHAnsi"/>
        </w:rPr>
        <w:t xml:space="preserve"> </w:t>
      </w:r>
    </w:p>
    <w:p w14:paraId="155A01AE" w14:textId="77777777" w:rsidR="00CB73FA" w:rsidRPr="005C3607" w:rsidRDefault="00CB73FA" w:rsidP="005C3607">
      <w:pPr>
        <w:jc w:val="both"/>
        <w:rPr>
          <w:rFonts w:asciiTheme="minorHAnsi" w:hAnsiTheme="minorHAnsi" w:cstheme="minorHAnsi"/>
        </w:rPr>
      </w:pPr>
    </w:p>
    <w:p w14:paraId="726DDB3A" w14:textId="3DFB85EA" w:rsidR="00F3638A" w:rsidRPr="008F25C1" w:rsidRDefault="00CB73FA" w:rsidP="00F3638A">
      <w:pPr>
        <w:jc w:val="both"/>
        <w:rPr>
          <w:rFonts w:asciiTheme="minorHAnsi" w:hAnsiTheme="minorHAnsi" w:cstheme="minorHAnsi"/>
          <w:color w:val="000000" w:themeColor="text1"/>
          <w:lang w:val="es-ES" w:eastAsia="en-US"/>
        </w:rPr>
      </w:pPr>
      <w:r w:rsidRPr="005C3607">
        <w:rPr>
          <w:rFonts w:asciiTheme="minorHAnsi" w:hAnsiTheme="minorHAnsi" w:cstheme="minorHAnsi"/>
          <w:b/>
          <w:color w:val="000000" w:themeColor="text1"/>
        </w:rPr>
        <w:t>POR CUANTO:</w:t>
      </w:r>
      <w:r w:rsidRPr="005C3607">
        <w:rPr>
          <w:rFonts w:asciiTheme="minorHAnsi" w:hAnsiTheme="minorHAnsi" w:cstheme="minorHAnsi"/>
          <w:color w:val="000000" w:themeColor="text1"/>
        </w:rPr>
        <w:t xml:space="preserve"> </w:t>
      </w:r>
      <w:r w:rsidR="00100244" w:rsidRPr="005C3607">
        <w:rPr>
          <w:rFonts w:asciiTheme="minorHAnsi" w:hAnsiTheme="minorHAnsi" w:cstheme="minorHAnsi"/>
          <w:color w:val="000000" w:themeColor="text1"/>
        </w:rPr>
        <w:t>Que el</w:t>
      </w:r>
      <w:r w:rsidR="00A84424" w:rsidRPr="005C3607">
        <w:rPr>
          <w:rFonts w:asciiTheme="minorHAnsi" w:hAnsiTheme="minorHAnsi" w:cstheme="minorHAnsi"/>
          <w:color w:val="000000" w:themeColor="text1"/>
        </w:rPr>
        <w:t xml:space="preserve"> día </w:t>
      </w:r>
      <w:r w:rsidR="00D54F1D">
        <w:rPr>
          <w:rFonts w:asciiTheme="minorHAnsi" w:hAnsiTheme="minorHAnsi" w:cstheme="minorHAnsi"/>
        </w:rPr>
        <w:t>_________</w:t>
      </w:r>
      <w:r w:rsidR="00F3638A" w:rsidRPr="005C3607">
        <w:rPr>
          <w:rFonts w:asciiTheme="minorHAnsi" w:hAnsiTheme="minorHAnsi" w:cstheme="minorHAnsi"/>
        </w:rPr>
        <w:t xml:space="preserve"> (</w:t>
      </w:r>
      <w:r w:rsidR="00D54F1D">
        <w:rPr>
          <w:rFonts w:asciiTheme="minorHAnsi" w:hAnsiTheme="minorHAnsi" w:cstheme="minorHAnsi"/>
        </w:rPr>
        <w:t>____</w:t>
      </w:r>
      <w:r w:rsidR="00F3638A" w:rsidRPr="005C3607">
        <w:rPr>
          <w:rFonts w:asciiTheme="minorHAnsi" w:hAnsiTheme="minorHAnsi" w:cstheme="minorHAnsi"/>
        </w:rPr>
        <w:t xml:space="preserve">) de </w:t>
      </w:r>
      <w:r w:rsidR="00D54F1D">
        <w:rPr>
          <w:rFonts w:asciiTheme="minorHAnsi" w:hAnsiTheme="minorHAnsi" w:cstheme="minorHAnsi"/>
        </w:rPr>
        <w:t>__________</w:t>
      </w:r>
      <w:r w:rsidR="00F3638A" w:rsidRPr="005C3607">
        <w:rPr>
          <w:rFonts w:asciiTheme="minorHAnsi" w:hAnsiTheme="minorHAnsi" w:cstheme="minorHAnsi"/>
        </w:rPr>
        <w:t xml:space="preserve"> </w:t>
      </w:r>
      <w:r w:rsidR="00A84424" w:rsidRPr="005C3607">
        <w:rPr>
          <w:rFonts w:asciiTheme="minorHAnsi" w:hAnsiTheme="minorHAnsi" w:cstheme="minorHAnsi"/>
          <w:color w:val="000000" w:themeColor="text1"/>
        </w:rPr>
        <w:t>del año dos mil veint</w:t>
      </w:r>
      <w:r w:rsidR="00D54F1D">
        <w:rPr>
          <w:rFonts w:asciiTheme="minorHAnsi" w:hAnsiTheme="minorHAnsi" w:cstheme="minorHAnsi"/>
          <w:color w:val="000000" w:themeColor="text1"/>
        </w:rPr>
        <w:t>iuno</w:t>
      </w:r>
      <w:r w:rsidR="00A84424" w:rsidRPr="005C3607">
        <w:rPr>
          <w:rFonts w:asciiTheme="minorHAnsi" w:hAnsiTheme="minorHAnsi" w:cstheme="minorHAnsi"/>
          <w:color w:val="000000" w:themeColor="text1"/>
        </w:rPr>
        <w:t xml:space="preserve"> (202</w:t>
      </w:r>
      <w:r w:rsidR="00D54F1D">
        <w:rPr>
          <w:rFonts w:asciiTheme="minorHAnsi" w:hAnsiTheme="minorHAnsi" w:cstheme="minorHAnsi"/>
          <w:color w:val="000000" w:themeColor="text1"/>
        </w:rPr>
        <w:t>1</w:t>
      </w:r>
      <w:r w:rsidR="00A84424" w:rsidRPr="005C3607">
        <w:rPr>
          <w:rFonts w:asciiTheme="minorHAnsi" w:hAnsiTheme="minorHAnsi" w:cstheme="minorHAnsi"/>
          <w:color w:val="000000" w:themeColor="text1"/>
        </w:rPr>
        <w:t>)</w:t>
      </w:r>
      <w:r w:rsidR="00F3638A" w:rsidRPr="00056E14">
        <w:rPr>
          <w:rFonts w:asciiTheme="minorHAnsi" w:hAnsiTheme="minorHAnsi" w:cstheme="minorHAnsi"/>
        </w:rPr>
        <w:t xml:space="preserve"> </w:t>
      </w:r>
      <w:r w:rsidR="00F3638A" w:rsidRPr="008F25C1">
        <w:rPr>
          <w:rFonts w:asciiTheme="minorHAnsi" w:hAnsiTheme="minorHAnsi" w:cstheme="minorHAnsi"/>
          <w:color w:val="000000" w:themeColor="text1"/>
          <w:lang w:val="es-ES" w:eastAsia="en-US"/>
        </w:rPr>
        <w:t>se procedió a la recepción de las Ofertas Técnicas y Económicas, y la apertura del Sobre A, contentivos de las Propuestas Técnicas de los Oferentes, en presencia del Comité de Compras y Contrataciones y del Notario Público actuante.</w:t>
      </w:r>
    </w:p>
    <w:p w14:paraId="7B803614" w14:textId="77777777" w:rsidR="00F3638A" w:rsidRPr="00D54F1D" w:rsidRDefault="00F3638A" w:rsidP="00F3638A">
      <w:pPr>
        <w:jc w:val="both"/>
        <w:rPr>
          <w:rFonts w:asciiTheme="minorHAnsi" w:hAnsiTheme="minorHAnsi" w:cstheme="minorHAnsi"/>
          <w:b/>
          <w:color w:val="000000" w:themeColor="text1"/>
          <w:sz w:val="20"/>
          <w:szCs w:val="20"/>
          <w:lang w:val="es-ES" w:eastAsia="en-US"/>
        </w:rPr>
      </w:pPr>
    </w:p>
    <w:p w14:paraId="00A7A0C5" w14:textId="3E636F5E" w:rsidR="00F3638A" w:rsidRPr="008F25C1" w:rsidRDefault="00F3638A" w:rsidP="00F3638A">
      <w:pPr>
        <w:jc w:val="both"/>
        <w:rPr>
          <w:rFonts w:asciiTheme="minorHAnsi" w:hAnsiTheme="minorHAnsi" w:cstheme="minorHAnsi"/>
          <w:color w:val="000000" w:themeColor="text1"/>
          <w:lang w:val="es-ES" w:eastAsia="en-US"/>
        </w:rPr>
      </w:pPr>
      <w:r w:rsidRPr="008F25C1">
        <w:rPr>
          <w:rFonts w:asciiTheme="minorHAnsi" w:hAnsiTheme="minorHAnsi" w:cstheme="minorHAnsi"/>
          <w:b/>
          <w:color w:val="000000" w:themeColor="text1"/>
          <w:lang w:val="es-ES" w:eastAsia="en-US"/>
        </w:rPr>
        <w:t>POR CUANTO</w:t>
      </w:r>
      <w:r w:rsidRPr="008F25C1">
        <w:rPr>
          <w:rFonts w:asciiTheme="minorHAnsi" w:hAnsiTheme="minorHAnsi" w:cstheme="minorHAnsi"/>
          <w:color w:val="000000" w:themeColor="text1"/>
          <w:lang w:val="es-ES" w:eastAsia="en-US"/>
        </w:rPr>
        <w:t xml:space="preserve">: Que el día </w:t>
      </w:r>
      <w:r w:rsidR="00D54F1D">
        <w:rPr>
          <w:rFonts w:asciiTheme="minorHAnsi" w:hAnsiTheme="minorHAnsi" w:cstheme="minorHAnsi"/>
          <w:color w:val="000000" w:themeColor="text1"/>
          <w:lang w:val="es-ES" w:eastAsia="en-US"/>
        </w:rPr>
        <w:t>_____________</w:t>
      </w:r>
      <w:r w:rsidRPr="008F25C1">
        <w:rPr>
          <w:rFonts w:asciiTheme="minorHAnsi" w:hAnsiTheme="minorHAnsi" w:cstheme="minorHAnsi"/>
          <w:color w:val="000000" w:themeColor="text1"/>
          <w:lang w:val="es-ES" w:eastAsia="en-US"/>
        </w:rPr>
        <w:t xml:space="preserve"> (</w:t>
      </w:r>
      <w:r w:rsidR="00D54F1D">
        <w:rPr>
          <w:rFonts w:asciiTheme="minorHAnsi" w:hAnsiTheme="minorHAnsi" w:cstheme="minorHAnsi"/>
          <w:color w:val="000000" w:themeColor="text1"/>
          <w:lang w:val="es-ES" w:eastAsia="en-US"/>
        </w:rPr>
        <w:t>_________</w:t>
      </w:r>
      <w:r w:rsidRPr="008F25C1">
        <w:rPr>
          <w:rFonts w:asciiTheme="minorHAnsi" w:hAnsiTheme="minorHAnsi" w:cstheme="minorHAnsi"/>
          <w:color w:val="000000" w:themeColor="text1"/>
          <w:lang w:val="es-ES" w:eastAsia="en-US"/>
        </w:rPr>
        <w:t xml:space="preserve">) de </w:t>
      </w:r>
      <w:r w:rsidR="00D54F1D">
        <w:rPr>
          <w:rFonts w:asciiTheme="minorHAnsi" w:hAnsiTheme="minorHAnsi" w:cstheme="minorHAnsi"/>
          <w:color w:val="000000" w:themeColor="text1"/>
          <w:lang w:val="es-ES" w:eastAsia="en-US"/>
        </w:rPr>
        <w:t>__________</w:t>
      </w:r>
      <w:r w:rsidRPr="008F25C1">
        <w:rPr>
          <w:rFonts w:asciiTheme="minorHAnsi" w:hAnsiTheme="minorHAnsi" w:cstheme="minorHAnsi"/>
          <w:color w:val="000000" w:themeColor="text1"/>
          <w:lang w:val="es-ES" w:eastAsia="en-US"/>
        </w:rPr>
        <w:t xml:space="preserve"> del año dos mil veint</w:t>
      </w:r>
      <w:r w:rsidR="00D54F1D">
        <w:rPr>
          <w:rFonts w:asciiTheme="minorHAnsi" w:hAnsiTheme="minorHAnsi" w:cstheme="minorHAnsi"/>
          <w:color w:val="000000" w:themeColor="text1"/>
          <w:lang w:val="es-ES" w:eastAsia="en-US"/>
        </w:rPr>
        <w:t>iuno</w:t>
      </w:r>
      <w:r w:rsidRPr="008F25C1">
        <w:rPr>
          <w:rFonts w:asciiTheme="minorHAnsi" w:hAnsiTheme="minorHAnsi" w:cstheme="minorHAnsi"/>
          <w:color w:val="000000" w:themeColor="text1"/>
          <w:lang w:val="es-ES" w:eastAsia="en-US"/>
        </w:rPr>
        <w:t xml:space="preserve"> (202</w:t>
      </w:r>
      <w:r w:rsidR="00D54F1D">
        <w:rPr>
          <w:rFonts w:asciiTheme="minorHAnsi" w:hAnsiTheme="minorHAnsi" w:cstheme="minorHAnsi"/>
          <w:color w:val="000000" w:themeColor="text1"/>
          <w:lang w:val="es-ES" w:eastAsia="en-US"/>
        </w:rPr>
        <w:t>1</w:t>
      </w:r>
      <w:r w:rsidRPr="008F25C1">
        <w:rPr>
          <w:rFonts w:asciiTheme="minorHAnsi" w:hAnsiTheme="minorHAnsi" w:cstheme="minorHAnsi"/>
          <w:color w:val="000000" w:themeColor="text1"/>
          <w:lang w:val="es-ES" w:eastAsia="en-US"/>
        </w:rPr>
        <w:t>) se procedió a la apertura del Sobre B, contentivos de las Propuestas económicas de los Oferentes, en presencia del Comité de Compras y Contrataciones y del Notario Público actuante.</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18E438FD"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E36B0">
        <w:rPr>
          <w:rFonts w:asciiTheme="minorHAnsi" w:hAnsiTheme="minorHAnsi" w:cstheme="minorHAnsi"/>
        </w:rPr>
        <w:t>1</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veint</w:t>
      </w:r>
      <w:r w:rsidR="00FE36B0">
        <w:rPr>
          <w:rFonts w:asciiTheme="minorHAnsi" w:hAnsiTheme="minorHAnsi" w:cstheme="minorHAnsi"/>
        </w:rPr>
        <w:t>iuno</w:t>
      </w:r>
      <w:r w:rsidRPr="005C3607">
        <w:rPr>
          <w:rFonts w:asciiTheme="minorHAnsi" w:hAnsiTheme="minorHAnsi" w:cstheme="minorHAnsi"/>
        </w:rPr>
        <w:t xml:space="preserve"> (202</w:t>
      </w:r>
      <w:r w:rsidR="00FE36B0">
        <w:rPr>
          <w:rFonts w:asciiTheme="minorHAnsi" w:hAnsiTheme="minorHAnsi" w:cstheme="minorHAnsi"/>
        </w:rPr>
        <w:t>1</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1D780C" w:rsidRPr="005C3607">
        <w:rPr>
          <w:rFonts w:asciiTheme="minorHAnsi" w:hAnsiTheme="minorHAnsi" w:cstheme="minorHAnsi"/>
          <w:color w:val="000000" w:themeColor="text1"/>
          <w:lang w:val="es-DO" w:eastAsia="en-US"/>
        </w:rPr>
        <w:t>la Adquisición</w:t>
      </w:r>
      <w:r w:rsidR="003006E8">
        <w:rPr>
          <w:rFonts w:asciiTheme="minorHAnsi" w:hAnsiTheme="minorHAnsi" w:cstheme="minorHAnsi"/>
          <w:color w:val="000000" w:themeColor="text1"/>
          <w:lang w:val="es-DO" w:eastAsia="en-US"/>
        </w:rPr>
        <w:t xml:space="preserve"> de</w:t>
      </w:r>
      <w:r w:rsidR="001D780C" w:rsidRPr="005C3607">
        <w:rPr>
          <w:rFonts w:asciiTheme="minorHAnsi" w:hAnsiTheme="minorHAnsi" w:cstheme="minorHAnsi"/>
          <w:color w:val="000000" w:themeColor="text1"/>
          <w:lang w:val="es-DO" w:eastAsia="en-US"/>
        </w:rPr>
        <w:t xml:space="preserve"> </w:t>
      </w:r>
      <w:r w:rsidR="00BD147D" w:rsidRPr="00BD147D">
        <w:rPr>
          <w:rFonts w:asciiTheme="minorHAnsi" w:hAnsiTheme="minorHAnsi" w:cstheme="minorHAnsi"/>
          <w:color w:val="000000" w:themeColor="text1"/>
          <w:lang w:val="es-DO" w:eastAsia="en-US"/>
        </w:rPr>
        <w:t>Planta Eléctrica</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129861E0"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veintiuno (2021),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5C3607">
      <w:pPr>
        <w:pStyle w:val="ListParagraph"/>
        <w:widowControl w:val="0"/>
        <w:numPr>
          <w:ilvl w:val="0"/>
          <w:numId w:val="18"/>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1B2BF306" w:rsidR="001D780C" w:rsidRPr="005C3607" w:rsidRDefault="001D780C" w:rsidP="005C3607">
      <w:pPr>
        <w:pStyle w:val="ListParagraph"/>
        <w:numPr>
          <w:ilvl w:val="0"/>
          <w:numId w:val="18"/>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proofErr w:type="gramStart"/>
      <w:r w:rsidRPr="005C3607">
        <w:rPr>
          <w:rFonts w:asciiTheme="minorHAnsi" w:hAnsiTheme="minorHAnsi" w:cs="Calibri"/>
          <w:color w:val="000000"/>
          <w:lang w:val="es-DO"/>
        </w:rPr>
        <w:t>del</w:t>
      </w:r>
      <w:r w:rsidR="00BD147D">
        <w:rPr>
          <w:rFonts w:asciiTheme="minorHAnsi" w:hAnsiTheme="minorHAnsi" w:cs="Calibri"/>
          <w:color w:val="000000"/>
          <w:lang w:val="es-DO"/>
        </w:rPr>
        <w:t xml:space="preserve"> </w:t>
      </w:r>
      <w:r w:rsidRPr="005C3607">
        <w:rPr>
          <w:rFonts w:asciiTheme="minorHAnsi" w:hAnsiTheme="minorHAnsi" w:cs="Calibri"/>
          <w:color w:val="000000"/>
          <w:lang w:val="es-DO"/>
        </w:rPr>
        <w:t xml:space="preserve"> producto</w:t>
      </w:r>
      <w:proofErr w:type="gramEnd"/>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5C3607">
      <w:pPr>
        <w:pStyle w:val="ListParagraph"/>
        <w:numPr>
          <w:ilvl w:val="0"/>
          <w:numId w:val="18"/>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3028CBFC" w14:textId="77777777" w:rsidR="00C32DCE" w:rsidRPr="00FE36B0" w:rsidRDefault="00C32DCE"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5EA6F0A4" w:rsidR="00A5216A" w:rsidRDefault="00ED1E05" w:rsidP="003006E8">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vender </w:t>
      </w:r>
      <w:r w:rsidR="009F2D26">
        <w:rPr>
          <w:rFonts w:asciiTheme="minorHAnsi" w:hAnsiTheme="minorHAnsi" w:cs="Calibri"/>
          <w:color w:val="000000"/>
          <w:lang w:val="es-DO"/>
        </w:rPr>
        <w:t>e instalar una</w:t>
      </w:r>
      <w:r w:rsidR="0092586B">
        <w:rPr>
          <w:rFonts w:asciiTheme="minorHAnsi" w:hAnsiTheme="minorHAnsi" w:cs="Calibri"/>
          <w:color w:val="000000"/>
          <w:lang w:val="es-DO"/>
        </w:rPr>
        <w:t xml:space="preserve"> (</w:t>
      </w:r>
      <w:r w:rsidR="00417696">
        <w:rPr>
          <w:rFonts w:asciiTheme="minorHAnsi" w:hAnsiTheme="minorHAnsi" w:cs="Calibri"/>
          <w:color w:val="000000"/>
          <w:lang w:val="es-DO"/>
        </w:rPr>
        <w:t>1</w:t>
      </w:r>
      <w:r w:rsidR="0092586B">
        <w:rPr>
          <w:rFonts w:asciiTheme="minorHAnsi" w:hAnsiTheme="minorHAnsi" w:cs="Calibri"/>
          <w:color w:val="000000"/>
          <w:lang w:val="es-DO"/>
        </w:rPr>
        <w:t xml:space="preserve">) </w:t>
      </w:r>
      <w:r w:rsidR="00417696" w:rsidRPr="00417696">
        <w:rPr>
          <w:rFonts w:asciiTheme="minorHAnsi" w:hAnsiTheme="minorHAnsi" w:cs="Calibri"/>
          <w:color w:val="000000"/>
          <w:lang w:val="es-DO"/>
        </w:rPr>
        <w:t>Planta Eléctrica</w:t>
      </w:r>
      <w:r w:rsidR="00417696" w:rsidRPr="003006E8">
        <w:rPr>
          <w:rFonts w:asciiTheme="minorHAnsi" w:hAnsiTheme="minorHAnsi" w:cstheme="minorHAnsi"/>
          <w:color w:val="000000" w:themeColor="text1"/>
          <w:lang w:val="es-DO" w:eastAsia="en-US"/>
        </w:rPr>
        <w:t xml:space="preserve"> </w:t>
      </w:r>
      <w:r w:rsidR="009F2D26" w:rsidRPr="00FE36B0">
        <w:rPr>
          <w:rFonts w:asciiTheme="minorHAnsi" w:hAnsiTheme="minorHAnsi" w:cs="Calibri"/>
          <w:color w:val="000000"/>
          <w:sz w:val="22"/>
          <w:szCs w:val="22"/>
          <w:lang w:val="es-DO"/>
        </w:rPr>
        <w:t>125KW</w:t>
      </w:r>
      <w:r w:rsidR="004D62BD">
        <w:rPr>
          <w:rFonts w:asciiTheme="minorHAnsi" w:hAnsiTheme="minorHAnsi" w:cs="Calibri"/>
          <w:color w:val="000000"/>
          <w:sz w:val="22"/>
          <w:szCs w:val="22"/>
          <w:lang w:val="es-DO"/>
        </w:rPr>
        <w:t>,</w:t>
      </w:r>
      <w:r w:rsidR="009F2D26" w:rsidRPr="005C3607">
        <w:rPr>
          <w:rFonts w:asciiTheme="minorHAnsi" w:hAnsiTheme="minorHAnsi" w:cs="Calibri"/>
          <w:color w:val="000000"/>
          <w:lang w:val="es-DO"/>
        </w:rPr>
        <w:t xml:space="preserve"> </w:t>
      </w:r>
      <w:r w:rsidR="004D62BD">
        <w:rPr>
          <w:rFonts w:asciiTheme="minorHAnsi" w:hAnsiTheme="minorHAnsi" w:cs="Calibri"/>
          <w:color w:val="000000"/>
          <w:lang w:val="es-DO"/>
        </w:rPr>
        <w:t xml:space="preserve">en el local ubicado en la Av. Tiradentes  No. 1 del sector Plaza Naco, Santo Domingo, Distrito nacional, República Dominicana, y  </w:t>
      </w:r>
      <w:r w:rsidRPr="005C3607">
        <w:rPr>
          <w:rFonts w:asciiTheme="minorHAnsi" w:hAnsiTheme="minorHAnsi" w:cs="Calibri"/>
          <w:b/>
          <w:bCs/>
          <w:color w:val="000000"/>
          <w:lang w:val="es-DO"/>
        </w:rPr>
        <w:t>LA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034FBA99" w:rsidR="007E6F3C" w:rsidRDefault="007E6F3C" w:rsidP="007E6F3C">
      <w:pPr>
        <w:jc w:val="both"/>
        <w:rPr>
          <w:rFonts w:asciiTheme="majorHAnsi" w:hAnsiTheme="majorHAnsi" w:cstheme="majorHAnsi"/>
          <w:b/>
          <w:sz w:val="18"/>
          <w:szCs w:val="18"/>
          <w:u w:val="single"/>
        </w:rPr>
      </w:pPr>
      <w:r w:rsidRPr="00186E7B">
        <w:rPr>
          <w:rFonts w:asciiTheme="majorHAnsi" w:hAnsiTheme="majorHAnsi" w:cstheme="majorHAnsi"/>
          <w:b/>
          <w:sz w:val="18"/>
          <w:szCs w:val="18"/>
          <w:u w:val="single"/>
        </w:rPr>
        <w:t>ESPECIFICACIONES TECNICAS</w:t>
      </w:r>
    </w:p>
    <w:p w14:paraId="24B6353C" w14:textId="7D24F45F" w:rsidR="002274A7" w:rsidRDefault="002274A7" w:rsidP="007E6F3C">
      <w:pPr>
        <w:jc w:val="both"/>
        <w:rPr>
          <w:rFonts w:asciiTheme="majorHAnsi" w:hAnsiTheme="majorHAnsi" w:cstheme="majorHAnsi"/>
          <w:b/>
          <w:sz w:val="18"/>
          <w:szCs w:val="18"/>
          <w:u w:val="single"/>
        </w:rPr>
      </w:pPr>
    </w:p>
    <w:tbl>
      <w:tblPr>
        <w:tblStyle w:val="TableGrid"/>
        <w:tblW w:w="10544" w:type="dxa"/>
        <w:tblInd w:w="-289" w:type="dxa"/>
        <w:tblLayout w:type="fixed"/>
        <w:tblLook w:val="04A0" w:firstRow="1" w:lastRow="0" w:firstColumn="1" w:lastColumn="0" w:noHBand="0" w:noVBand="1"/>
      </w:tblPr>
      <w:tblGrid>
        <w:gridCol w:w="734"/>
        <w:gridCol w:w="1161"/>
        <w:gridCol w:w="1052"/>
        <w:gridCol w:w="7597"/>
      </w:tblGrid>
      <w:tr w:rsidR="002274A7" w:rsidRPr="00C706D0" w14:paraId="2C127456" w14:textId="77777777" w:rsidTr="002274A7">
        <w:trPr>
          <w:gridAfter w:val="2"/>
          <w:wAfter w:w="8649" w:type="dxa"/>
          <w:trHeight w:val="296"/>
          <w:tblHeader/>
        </w:trPr>
        <w:tc>
          <w:tcPr>
            <w:tcW w:w="1895" w:type="dxa"/>
            <w:gridSpan w:val="2"/>
            <w:shd w:val="clear" w:color="auto" w:fill="002060"/>
          </w:tcPr>
          <w:p w14:paraId="75BB4351" w14:textId="77777777" w:rsidR="002274A7" w:rsidRPr="00C706D0" w:rsidRDefault="002274A7" w:rsidP="008F0B30">
            <w:pPr>
              <w:jc w:val="center"/>
              <w:rPr>
                <w:rFonts w:ascii="Century Gothic" w:hAnsi="Century Gothic" w:cs="Calibri Light"/>
                <w:b/>
                <w:bCs/>
                <w:sz w:val="18"/>
              </w:rPr>
            </w:pPr>
            <w:bookmarkStart w:id="5" w:name="_Hlk106377717"/>
          </w:p>
        </w:tc>
      </w:tr>
      <w:tr w:rsidR="002274A7" w:rsidRPr="00C706D0" w14:paraId="1EBBEE3B" w14:textId="77777777" w:rsidTr="002274A7">
        <w:trPr>
          <w:trHeight w:val="157"/>
          <w:tblHeader/>
        </w:trPr>
        <w:tc>
          <w:tcPr>
            <w:tcW w:w="734" w:type="dxa"/>
            <w:vAlign w:val="center"/>
          </w:tcPr>
          <w:p w14:paraId="5B05CF19" w14:textId="77777777" w:rsidR="002274A7" w:rsidRPr="00C706D0" w:rsidRDefault="002274A7" w:rsidP="008F0B30">
            <w:pPr>
              <w:jc w:val="center"/>
              <w:rPr>
                <w:rFonts w:ascii="Century Gothic" w:eastAsia="Calibri" w:hAnsi="Century Gothic" w:cs="Calibri Light"/>
                <w:b/>
                <w:sz w:val="18"/>
                <w:szCs w:val="20"/>
              </w:rPr>
            </w:pPr>
            <w:r w:rsidRPr="00C706D0">
              <w:rPr>
                <w:rFonts w:ascii="Century Gothic" w:eastAsia="Calibri" w:hAnsi="Century Gothic" w:cs="Calibri Light"/>
                <w:b/>
                <w:sz w:val="18"/>
                <w:szCs w:val="20"/>
              </w:rPr>
              <w:t>Ítem</w:t>
            </w:r>
          </w:p>
        </w:tc>
        <w:tc>
          <w:tcPr>
            <w:tcW w:w="2213" w:type="dxa"/>
            <w:gridSpan w:val="2"/>
            <w:vAlign w:val="center"/>
          </w:tcPr>
          <w:p w14:paraId="1DE6D859" w14:textId="77777777" w:rsidR="002274A7" w:rsidRPr="00C706D0" w:rsidRDefault="002274A7" w:rsidP="008F0B30">
            <w:pPr>
              <w:jc w:val="center"/>
              <w:rPr>
                <w:rFonts w:ascii="Century Gothic" w:eastAsia="Calibri" w:hAnsi="Century Gothic" w:cs="Calibri Light"/>
                <w:b/>
                <w:sz w:val="18"/>
                <w:szCs w:val="20"/>
              </w:rPr>
            </w:pPr>
            <w:r w:rsidRPr="00C706D0">
              <w:rPr>
                <w:rFonts w:ascii="Century Gothic" w:eastAsia="Calibri" w:hAnsi="Century Gothic" w:cs="Calibri Light"/>
                <w:b/>
                <w:sz w:val="18"/>
                <w:szCs w:val="20"/>
              </w:rPr>
              <w:t>Descripción</w:t>
            </w:r>
          </w:p>
        </w:tc>
        <w:tc>
          <w:tcPr>
            <w:tcW w:w="7597" w:type="dxa"/>
            <w:vAlign w:val="center"/>
          </w:tcPr>
          <w:p w14:paraId="3C069B49" w14:textId="77777777" w:rsidR="002274A7" w:rsidRPr="00C706D0" w:rsidRDefault="002274A7" w:rsidP="008F0B30">
            <w:pPr>
              <w:jc w:val="center"/>
              <w:rPr>
                <w:rFonts w:ascii="Century Gothic" w:eastAsia="Calibri" w:hAnsi="Century Gothic" w:cs="Calibri Light"/>
                <w:b/>
                <w:sz w:val="18"/>
                <w:szCs w:val="20"/>
              </w:rPr>
            </w:pPr>
            <w:r w:rsidRPr="00C706D0">
              <w:rPr>
                <w:rFonts w:ascii="Century Gothic" w:eastAsia="Calibri" w:hAnsi="Century Gothic" w:cs="Calibri Light"/>
                <w:b/>
                <w:sz w:val="18"/>
                <w:szCs w:val="20"/>
              </w:rPr>
              <w:t>Requisitos Mínimos</w:t>
            </w:r>
          </w:p>
        </w:tc>
      </w:tr>
      <w:tr w:rsidR="002274A7" w:rsidRPr="00C706D0" w14:paraId="44A03BD4" w14:textId="77777777" w:rsidTr="002274A7">
        <w:trPr>
          <w:trHeight w:val="417"/>
        </w:trPr>
        <w:tc>
          <w:tcPr>
            <w:tcW w:w="734" w:type="dxa"/>
          </w:tcPr>
          <w:p w14:paraId="2AAF0196" w14:textId="77777777" w:rsidR="002274A7" w:rsidRPr="00C706D0" w:rsidRDefault="002274A7" w:rsidP="008F0B30">
            <w:pPr>
              <w:jc w:val="right"/>
              <w:rPr>
                <w:rFonts w:ascii="Century Gothic" w:eastAsia="Calibri" w:hAnsi="Century Gothic" w:cs="Calibri Light"/>
                <w:sz w:val="18"/>
                <w:szCs w:val="20"/>
              </w:rPr>
            </w:pPr>
            <w:r w:rsidRPr="00C706D0">
              <w:rPr>
                <w:rFonts w:ascii="Century Gothic" w:hAnsi="Century Gothic" w:cs="Calibri Light"/>
                <w:color w:val="000000"/>
                <w:sz w:val="18"/>
                <w:szCs w:val="20"/>
                <w:lang w:val="es-US"/>
              </w:rPr>
              <w:t>1</w:t>
            </w:r>
          </w:p>
        </w:tc>
        <w:tc>
          <w:tcPr>
            <w:tcW w:w="2213" w:type="dxa"/>
            <w:gridSpan w:val="2"/>
          </w:tcPr>
          <w:p w14:paraId="2E0819FA" w14:textId="77777777" w:rsidR="002274A7" w:rsidRPr="00C706D0" w:rsidRDefault="002274A7" w:rsidP="008F0B30">
            <w:pPr>
              <w:jc w:val="both"/>
              <w:rPr>
                <w:rFonts w:ascii="Century Gothic" w:eastAsia="Calibri" w:hAnsi="Century Gothic" w:cs="Calibri Light"/>
                <w:sz w:val="18"/>
                <w:szCs w:val="20"/>
                <w:lang w:val="en-US"/>
              </w:rPr>
            </w:pPr>
            <w:proofErr w:type="spellStart"/>
            <w:r w:rsidRPr="00C706D0">
              <w:rPr>
                <w:rFonts w:ascii="Century Gothic" w:hAnsi="Century Gothic" w:cs="Calibri Light"/>
                <w:sz w:val="18"/>
                <w:szCs w:val="20"/>
                <w:lang w:val="en-US"/>
              </w:rPr>
              <w:t>Licencias</w:t>
            </w:r>
            <w:proofErr w:type="spellEnd"/>
            <w:r w:rsidRPr="00C706D0">
              <w:rPr>
                <w:rFonts w:ascii="Century Gothic" w:hAnsi="Century Gothic" w:cs="Calibri Light"/>
                <w:sz w:val="18"/>
                <w:szCs w:val="20"/>
                <w:lang w:val="en-US"/>
              </w:rPr>
              <w:t xml:space="preserve"> Microsoft Power BI Pro</w:t>
            </w:r>
          </w:p>
        </w:tc>
        <w:tc>
          <w:tcPr>
            <w:tcW w:w="7597" w:type="dxa"/>
          </w:tcPr>
          <w:p w14:paraId="07D95E3F"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lang w:val="en-US"/>
              </w:rPr>
            </w:pPr>
            <w:proofErr w:type="spellStart"/>
            <w:r w:rsidRPr="00C706D0">
              <w:rPr>
                <w:rFonts w:ascii="Century Gothic" w:hAnsi="Century Gothic" w:cs="Calibri Light"/>
                <w:color w:val="000000"/>
                <w:sz w:val="18"/>
                <w:szCs w:val="20"/>
                <w:lang w:val="en-US"/>
              </w:rPr>
              <w:t>Licencias</w:t>
            </w:r>
            <w:proofErr w:type="spellEnd"/>
            <w:r w:rsidRPr="00C706D0">
              <w:rPr>
                <w:rFonts w:ascii="Century Gothic" w:hAnsi="Century Gothic" w:cs="Calibri Light"/>
                <w:color w:val="000000"/>
                <w:sz w:val="18"/>
                <w:szCs w:val="20"/>
                <w:lang w:val="en-US"/>
              </w:rPr>
              <w:t xml:space="preserve"> Microsoft Power BI Pro</w:t>
            </w:r>
          </w:p>
          <w:p w14:paraId="390142DF" w14:textId="77777777" w:rsidR="002274A7" w:rsidRPr="00C706D0" w:rsidRDefault="002274A7" w:rsidP="008F0B30">
            <w:pPr>
              <w:jc w:val="both"/>
              <w:rPr>
                <w:rFonts w:ascii="Century Gothic" w:eastAsia="Calibri" w:hAnsi="Century Gothic" w:cs="Calibri Light"/>
                <w:sz w:val="18"/>
                <w:szCs w:val="20"/>
              </w:rPr>
            </w:pPr>
            <w:r w:rsidRPr="00C706D0">
              <w:rPr>
                <w:rFonts w:ascii="Century Gothic" w:hAnsi="Century Gothic" w:cs="Calibri Light"/>
                <w:color w:val="000000"/>
                <w:sz w:val="18"/>
                <w:szCs w:val="20"/>
              </w:rPr>
              <w:t>Proveedor autorizado de la marca</w:t>
            </w:r>
          </w:p>
        </w:tc>
      </w:tr>
      <w:tr w:rsidR="002274A7" w:rsidRPr="00C706D0" w14:paraId="786D2F65" w14:textId="77777777" w:rsidTr="002274A7">
        <w:trPr>
          <w:trHeight w:val="547"/>
        </w:trPr>
        <w:tc>
          <w:tcPr>
            <w:tcW w:w="734" w:type="dxa"/>
          </w:tcPr>
          <w:p w14:paraId="52240324" w14:textId="77777777" w:rsidR="002274A7" w:rsidRPr="00C706D0" w:rsidRDefault="002274A7" w:rsidP="008F0B30">
            <w:pPr>
              <w:jc w:val="right"/>
              <w:rPr>
                <w:rFonts w:ascii="Century Gothic" w:eastAsia="Calibri" w:hAnsi="Century Gothic" w:cs="Calibri Light"/>
                <w:sz w:val="18"/>
                <w:szCs w:val="20"/>
              </w:rPr>
            </w:pPr>
            <w:r w:rsidRPr="00C706D0">
              <w:rPr>
                <w:rFonts w:ascii="Century Gothic" w:hAnsi="Century Gothic" w:cs="Calibri Light"/>
                <w:color w:val="000000"/>
                <w:sz w:val="18"/>
                <w:szCs w:val="20"/>
                <w:lang w:val="es-US"/>
              </w:rPr>
              <w:t>2</w:t>
            </w:r>
          </w:p>
        </w:tc>
        <w:tc>
          <w:tcPr>
            <w:tcW w:w="2213" w:type="dxa"/>
            <w:gridSpan w:val="2"/>
          </w:tcPr>
          <w:p w14:paraId="5BAA1527" w14:textId="77777777" w:rsidR="002274A7" w:rsidRPr="00C706D0" w:rsidRDefault="002274A7" w:rsidP="008F0B30">
            <w:pPr>
              <w:jc w:val="both"/>
              <w:rPr>
                <w:rFonts w:ascii="Century Gothic" w:eastAsia="Calibri" w:hAnsi="Century Gothic" w:cs="Calibri Light"/>
                <w:sz w:val="18"/>
                <w:szCs w:val="20"/>
                <w:lang w:val="es-US"/>
              </w:rPr>
            </w:pPr>
            <w:r w:rsidRPr="00C706D0">
              <w:rPr>
                <w:rFonts w:ascii="Century Gothic" w:hAnsi="Century Gothic" w:cs="Calibri Light"/>
                <w:sz w:val="18"/>
                <w:szCs w:val="20"/>
              </w:rPr>
              <w:t>Licencia SQL Server Standard</w:t>
            </w:r>
          </w:p>
        </w:tc>
        <w:tc>
          <w:tcPr>
            <w:tcW w:w="7597" w:type="dxa"/>
          </w:tcPr>
          <w:p w14:paraId="26FA5CE6"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lang w:val="en-US"/>
              </w:rPr>
            </w:pPr>
            <w:r w:rsidRPr="00C706D0">
              <w:rPr>
                <w:rFonts w:ascii="Century Gothic" w:hAnsi="Century Gothic" w:cs="Calibri Light"/>
                <w:color w:val="000000"/>
                <w:sz w:val="18"/>
                <w:szCs w:val="20"/>
                <w:lang w:val="en-US"/>
              </w:rPr>
              <w:t>SQL Server Standard 2019 para 8 cores</w:t>
            </w:r>
          </w:p>
          <w:p w14:paraId="6DCAB453"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lang w:val="en-US"/>
              </w:rPr>
            </w:pPr>
            <w:proofErr w:type="spellStart"/>
            <w:r w:rsidRPr="00C706D0">
              <w:rPr>
                <w:rFonts w:ascii="Century Gothic" w:hAnsi="Century Gothic" w:cs="Calibri Light"/>
                <w:color w:val="000000"/>
                <w:sz w:val="18"/>
                <w:szCs w:val="20"/>
                <w:lang w:val="en-US"/>
              </w:rPr>
              <w:t>Proveedor</w:t>
            </w:r>
            <w:proofErr w:type="spellEnd"/>
            <w:r w:rsidRPr="00C706D0">
              <w:rPr>
                <w:rFonts w:ascii="Century Gothic" w:hAnsi="Century Gothic" w:cs="Calibri Light"/>
                <w:color w:val="000000"/>
                <w:sz w:val="18"/>
                <w:szCs w:val="20"/>
                <w:lang w:val="en-US"/>
              </w:rPr>
              <w:t xml:space="preserve"> </w:t>
            </w:r>
            <w:proofErr w:type="spellStart"/>
            <w:r w:rsidRPr="00C706D0">
              <w:rPr>
                <w:rFonts w:ascii="Century Gothic" w:hAnsi="Century Gothic" w:cs="Calibri Light"/>
                <w:color w:val="000000"/>
                <w:sz w:val="18"/>
                <w:szCs w:val="20"/>
                <w:lang w:val="en-US"/>
              </w:rPr>
              <w:t>autorizado</w:t>
            </w:r>
            <w:proofErr w:type="spellEnd"/>
          </w:p>
          <w:p w14:paraId="1474CD04"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lang w:val="en-US"/>
              </w:rPr>
            </w:pPr>
            <w:proofErr w:type="spellStart"/>
            <w:r w:rsidRPr="00C706D0">
              <w:rPr>
                <w:rFonts w:ascii="Century Gothic" w:hAnsi="Century Gothic" w:cs="Calibri Light"/>
                <w:color w:val="000000"/>
                <w:sz w:val="18"/>
                <w:szCs w:val="20"/>
                <w:lang w:val="en-US"/>
              </w:rPr>
              <w:t>Microsoft®SQLSvrStandardCore</w:t>
            </w:r>
            <w:proofErr w:type="spellEnd"/>
            <w:r w:rsidRPr="00C706D0">
              <w:rPr>
                <w:rFonts w:ascii="Century Gothic" w:hAnsi="Century Gothic" w:cs="Calibri Light"/>
                <w:color w:val="000000"/>
                <w:sz w:val="18"/>
                <w:szCs w:val="20"/>
                <w:lang w:val="en-US"/>
              </w:rPr>
              <w:t xml:space="preserve"> </w:t>
            </w:r>
            <w:proofErr w:type="spellStart"/>
            <w:r w:rsidRPr="00C706D0">
              <w:rPr>
                <w:rFonts w:ascii="Century Gothic" w:hAnsi="Century Gothic" w:cs="Calibri Light"/>
                <w:color w:val="000000"/>
                <w:sz w:val="18"/>
                <w:szCs w:val="20"/>
                <w:lang w:val="en-US"/>
              </w:rPr>
              <w:t>Sngl</w:t>
            </w:r>
            <w:proofErr w:type="spellEnd"/>
            <w:r w:rsidRPr="00C706D0">
              <w:rPr>
                <w:rFonts w:ascii="Century Gothic" w:hAnsi="Century Gothic" w:cs="Calibri Light"/>
                <w:color w:val="000000"/>
                <w:sz w:val="18"/>
                <w:szCs w:val="20"/>
                <w:lang w:val="en-US"/>
              </w:rPr>
              <w:t xml:space="preserve"> License/ </w:t>
            </w:r>
            <w:proofErr w:type="spellStart"/>
            <w:r w:rsidRPr="00C706D0">
              <w:rPr>
                <w:rFonts w:ascii="Century Gothic" w:hAnsi="Century Gothic" w:cs="Calibri Light"/>
                <w:color w:val="000000"/>
                <w:sz w:val="18"/>
                <w:szCs w:val="20"/>
                <w:lang w:val="en-US"/>
              </w:rPr>
              <w:t>SoftwareAssurancePack</w:t>
            </w:r>
            <w:proofErr w:type="spellEnd"/>
            <w:r w:rsidRPr="00C706D0">
              <w:rPr>
                <w:rFonts w:ascii="Century Gothic" w:hAnsi="Century Gothic" w:cs="Calibri Light"/>
                <w:color w:val="000000"/>
                <w:sz w:val="18"/>
                <w:szCs w:val="20"/>
                <w:lang w:val="en-US"/>
              </w:rPr>
              <w:t xml:space="preserve"> OLV 2Licenses </w:t>
            </w:r>
            <w:proofErr w:type="spellStart"/>
            <w:r w:rsidRPr="00C706D0">
              <w:rPr>
                <w:rFonts w:ascii="Century Gothic" w:hAnsi="Century Gothic" w:cs="Calibri Light"/>
                <w:color w:val="000000"/>
                <w:sz w:val="18"/>
                <w:szCs w:val="20"/>
                <w:lang w:val="en-US"/>
              </w:rPr>
              <w:t>NoLevel</w:t>
            </w:r>
            <w:proofErr w:type="spellEnd"/>
            <w:r w:rsidRPr="00C706D0">
              <w:rPr>
                <w:rFonts w:ascii="Century Gothic" w:hAnsi="Century Gothic" w:cs="Calibri Light"/>
                <w:color w:val="000000"/>
                <w:sz w:val="18"/>
                <w:szCs w:val="20"/>
                <w:lang w:val="en-US"/>
              </w:rPr>
              <w:t xml:space="preserve"> </w:t>
            </w:r>
            <w:proofErr w:type="spellStart"/>
            <w:r w:rsidRPr="00C706D0">
              <w:rPr>
                <w:rFonts w:ascii="Century Gothic" w:hAnsi="Century Gothic" w:cs="Calibri Light"/>
                <w:color w:val="000000"/>
                <w:sz w:val="18"/>
                <w:szCs w:val="20"/>
                <w:lang w:val="en-US"/>
              </w:rPr>
              <w:t>AdditionalProduct</w:t>
            </w:r>
            <w:proofErr w:type="spellEnd"/>
            <w:r w:rsidRPr="00C706D0">
              <w:rPr>
                <w:rFonts w:ascii="Century Gothic" w:hAnsi="Century Gothic" w:cs="Calibri Light"/>
                <w:color w:val="000000"/>
                <w:sz w:val="18"/>
                <w:szCs w:val="20"/>
                <w:lang w:val="en-US"/>
              </w:rPr>
              <w:t xml:space="preserve"> </w:t>
            </w:r>
            <w:proofErr w:type="spellStart"/>
            <w:r w:rsidRPr="00C706D0">
              <w:rPr>
                <w:rFonts w:ascii="Century Gothic" w:hAnsi="Century Gothic" w:cs="Calibri Light"/>
                <w:color w:val="000000"/>
                <w:sz w:val="18"/>
                <w:szCs w:val="20"/>
                <w:lang w:val="en-US"/>
              </w:rPr>
              <w:t>CoreLic</w:t>
            </w:r>
            <w:proofErr w:type="spellEnd"/>
            <w:r w:rsidRPr="00C706D0">
              <w:rPr>
                <w:rFonts w:ascii="Century Gothic" w:hAnsi="Century Gothic" w:cs="Calibri Light"/>
                <w:color w:val="000000"/>
                <w:sz w:val="18"/>
                <w:szCs w:val="20"/>
                <w:lang w:val="en-US"/>
              </w:rPr>
              <w:t xml:space="preserve"> 1Year </w:t>
            </w:r>
            <w:proofErr w:type="spellStart"/>
            <w:r w:rsidRPr="00C706D0">
              <w:rPr>
                <w:rFonts w:ascii="Century Gothic" w:hAnsi="Century Gothic" w:cs="Calibri Light"/>
                <w:color w:val="000000"/>
                <w:sz w:val="18"/>
                <w:szCs w:val="20"/>
                <w:lang w:val="en-US"/>
              </w:rPr>
              <w:t>Acquiredyear</w:t>
            </w:r>
            <w:proofErr w:type="spellEnd"/>
            <w:r w:rsidRPr="00C706D0">
              <w:rPr>
                <w:rFonts w:ascii="Century Gothic" w:hAnsi="Century Gothic" w:cs="Calibri Light"/>
                <w:color w:val="000000"/>
                <w:sz w:val="18"/>
                <w:szCs w:val="20"/>
                <w:lang w:val="en-US"/>
              </w:rPr>
              <w:t>.</w:t>
            </w:r>
          </w:p>
          <w:p w14:paraId="5FE9C57A" w14:textId="77777777" w:rsidR="002274A7" w:rsidRPr="00C706D0" w:rsidRDefault="002274A7" w:rsidP="002274A7">
            <w:pPr>
              <w:pStyle w:val="ListParagraph"/>
              <w:numPr>
                <w:ilvl w:val="0"/>
                <w:numId w:val="31"/>
              </w:numPr>
              <w:contextualSpacing w:val="0"/>
              <w:rPr>
                <w:rFonts w:ascii="Century Gothic" w:eastAsia="Calibri" w:hAnsi="Century Gothic" w:cs="Calibri Light"/>
                <w:sz w:val="18"/>
                <w:szCs w:val="20"/>
                <w:lang w:val="es-US"/>
              </w:rPr>
            </w:pPr>
            <w:r w:rsidRPr="00C706D0">
              <w:rPr>
                <w:rFonts w:ascii="Century Gothic" w:hAnsi="Century Gothic" w:cs="Calibri Light"/>
                <w:color w:val="000000"/>
                <w:sz w:val="18"/>
                <w:szCs w:val="20"/>
                <w:lang w:val="en-US"/>
              </w:rPr>
              <w:t xml:space="preserve">No. De </w:t>
            </w:r>
            <w:proofErr w:type="spellStart"/>
            <w:r w:rsidRPr="00C706D0">
              <w:rPr>
                <w:rFonts w:ascii="Century Gothic" w:hAnsi="Century Gothic" w:cs="Calibri Light"/>
                <w:color w:val="000000"/>
                <w:sz w:val="18"/>
                <w:szCs w:val="20"/>
                <w:lang w:val="en-US"/>
              </w:rPr>
              <w:t>Parte</w:t>
            </w:r>
            <w:proofErr w:type="spellEnd"/>
            <w:r w:rsidRPr="00C706D0">
              <w:rPr>
                <w:rFonts w:ascii="Century Gothic" w:hAnsi="Century Gothic" w:cs="Calibri Light"/>
                <w:color w:val="000000"/>
                <w:sz w:val="18"/>
                <w:szCs w:val="20"/>
                <w:lang w:val="en-US"/>
              </w:rPr>
              <w:t>:</w:t>
            </w:r>
            <w:r>
              <w:rPr>
                <w:rFonts w:ascii="Century Gothic" w:hAnsi="Century Gothic" w:cs="Calibri Light"/>
                <w:color w:val="000000"/>
                <w:sz w:val="18"/>
                <w:szCs w:val="20"/>
                <w:lang w:val="en-US"/>
              </w:rPr>
              <w:t xml:space="preserve"> </w:t>
            </w:r>
            <w:r w:rsidRPr="00C706D0">
              <w:rPr>
                <w:rFonts w:ascii="Century Gothic" w:hAnsi="Century Gothic" w:cs="Calibri Light"/>
                <w:color w:val="000000"/>
                <w:sz w:val="18"/>
                <w:szCs w:val="20"/>
                <w:lang w:val="en-US"/>
              </w:rPr>
              <w:t>7NQ-00069</w:t>
            </w:r>
          </w:p>
        </w:tc>
      </w:tr>
      <w:tr w:rsidR="002274A7" w:rsidRPr="00C706D0" w14:paraId="0834CB6D" w14:textId="77777777" w:rsidTr="002274A7">
        <w:trPr>
          <w:trHeight w:val="547"/>
        </w:trPr>
        <w:tc>
          <w:tcPr>
            <w:tcW w:w="734" w:type="dxa"/>
          </w:tcPr>
          <w:p w14:paraId="0FC02809" w14:textId="77777777" w:rsidR="002274A7" w:rsidRPr="00C706D0" w:rsidRDefault="002274A7" w:rsidP="008F0B30">
            <w:pPr>
              <w:jc w:val="right"/>
              <w:rPr>
                <w:rFonts w:ascii="Century Gothic" w:hAnsi="Century Gothic" w:cs="Calibri Light"/>
                <w:color w:val="000000"/>
                <w:sz w:val="18"/>
                <w:szCs w:val="20"/>
                <w:lang w:val="es-US"/>
              </w:rPr>
            </w:pPr>
            <w:r w:rsidRPr="00C706D0">
              <w:rPr>
                <w:rFonts w:ascii="Century Gothic" w:hAnsi="Century Gothic" w:cs="Calibri Light"/>
                <w:color w:val="000000"/>
                <w:sz w:val="18"/>
                <w:szCs w:val="20"/>
                <w:lang w:val="es-US"/>
              </w:rPr>
              <w:t>3</w:t>
            </w:r>
          </w:p>
        </w:tc>
        <w:tc>
          <w:tcPr>
            <w:tcW w:w="2213" w:type="dxa"/>
            <w:gridSpan w:val="2"/>
          </w:tcPr>
          <w:p w14:paraId="712F0F57" w14:textId="77777777" w:rsidR="002274A7" w:rsidRPr="00C706D0" w:rsidRDefault="002274A7" w:rsidP="008F0B30">
            <w:pPr>
              <w:jc w:val="both"/>
              <w:rPr>
                <w:rFonts w:ascii="Century Gothic" w:hAnsi="Century Gothic" w:cs="Calibri Light"/>
                <w:sz w:val="18"/>
                <w:szCs w:val="20"/>
              </w:rPr>
            </w:pPr>
            <w:r w:rsidRPr="00C706D0">
              <w:rPr>
                <w:rFonts w:ascii="Century Gothic" w:hAnsi="Century Gothic" w:cs="Calibri Light"/>
                <w:sz w:val="18"/>
                <w:szCs w:val="20"/>
              </w:rPr>
              <w:t>Plataforma de Central Telefónicas 3CX</w:t>
            </w:r>
          </w:p>
        </w:tc>
        <w:tc>
          <w:tcPr>
            <w:tcW w:w="7597" w:type="dxa"/>
          </w:tcPr>
          <w:p w14:paraId="356C6ECC"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96 llamadas simultaneas</w:t>
            </w:r>
          </w:p>
          <w:p w14:paraId="1BE35B0F"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Instalación en equipo físico o virtual el software de la Central 3CX</w:t>
            </w:r>
          </w:p>
          <w:p w14:paraId="7C2904D8"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Configuración líneas troncales SIP</w:t>
            </w:r>
          </w:p>
          <w:p w14:paraId="4CABCDBA"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Configuración rutas entrantes y salientes</w:t>
            </w:r>
          </w:p>
          <w:p w14:paraId="76002AC4"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Creación y provisionamiento de extensiones</w:t>
            </w:r>
          </w:p>
          <w:p w14:paraId="7F758501"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Creación y configuración de IVR para distribución de llamadas (opcional)</w:t>
            </w:r>
          </w:p>
          <w:p w14:paraId="5A7C7577"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Creación y configuración de Grupos de extensiones</w:t>
            </w:r>
          </w:p>
          <w:p w14:paraId="73B34B0A"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Creación y configuración de Grupos de timbrados y/o Colas (opcional)</w:t>
            </w:r>
          </w:p>
          <w:p w14:paraId="4052C5A7"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Configuración de actualizaciones automáticas</w:t>
            </w:r>
          </w:p>
          <w:p w14:paraId="42757DCC"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 xml:space="preserve">Configuración de </w:t>
            </w:r>
            <w:proofErr w:type="spellStart"/>
            <w:r w:rsidRPr="00C706D0">
              <w:rPr>
                <w:rFonts w:ascii="Century Gothic" w:hAnsi="Century Gothic" w:cs="Calibri Light"/>
                <w:color w:val="000000"/>
                <w:sz w:val="18"/>
                <w:szCs w:val="20"/>
              </w:rPr>
              <w:t>backup</w:t>
            </w:r>
            <w:proofErr w:type="spellEnd"/>
            <w:r w:rsidRPr="00C706D0">
              <w:rPr>
                <w:rFonts w:ascii="Century Gothic" w:hAnsi="Century Gothic" w:cs="Calibri Light"/>
                <w:color w:val="000000"/>
                <w:sz w:val="18"/>
                <w:szCs w:val="20"/>
              </w:rPr>
              <w:t xml:space="preserve"> automáticos</w:t>
            </w:r>
          </w:p>
          <w:p w14:paraId="3067C4B1"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 xml:space="preserve">Entrenamiento </w:t>
            </w:r>
            <w:proofErr w:type="spellStart"/>
            <w:r w:rsidRPr="00C706D0">
              <w:rPr>
                <w:rFonts w:ascii="Century Gothic" w:hAnsi="Century Gothic" w:cs="Calibri Light"/>
                <w:color w:val="000000"/>
                <w:sz w:val="18"/>
                <w:szCs w:val="20"/>
              </w:rPr>
              <w:t>on</w:t>
            </w:r>
            <w:proofErr w:type="spellEnd"/>
            <w:r w:rsidRPr="00C706D0">
              <w:rPr>
                <w:rFonts w:ascii="Century Gothic" w:hAnsi="Century Gothic" w:cs="Calibri Light"/>
                <w:color w:val="000000"/>
                <w:sz w:val="18"/>
                <w:szCs w:val="20"/>
              </w:rPr>
              <w:t>-site para 3 personas:</w:t>
            </w:r>
          </w:p>
          <w:p w14:paraId="17F17C04" w14:textId="77777777" w:rsidR="002274A7" w:rsidRPr="00C706D0" w:rsidRDefault="002274A7" w:rsidP="002274A7">
            <w:pPr>
              <w:pStyle w:val="ListParagraph"/>
              <w:numPr>
                <w:ilvl w:val="1"/>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Uso de Cliente Web</w:t>
            </w:r>
          </w:p>
          <w:p w14:paraId="262F6465" w14:textId="77777777" w:rsidR="002274A7" w:rsidRPr="00C706D0" w:rsidRDefault="002274A7" w:rsidP="002274A7">
            <w:pPr>
              <w:pStyle w:val="ListParagraph"/>
              <w:numPr>
                <w:ilvl w:val="1"/>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Crear y provisionar extensiones</w:t>
            </w:r>
          </w:p>
          <w:p w14:paraId="032B405A" w14:textId="77777777" w:rsidR="002274A7" w:rsidRPr="00C706D0" w:rsidRDefault="002274A7" w:rsidP="002274A7">
            <w:pPr>
              <w:pStyle w:val="ListParagraph"/>
              <w:numPr>
                <w:ilvl w:val="1"/>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 xml:space="preserve">Uso </w:t>
            </w:r>
            <w:proofErr w:type="spellStart"/>
            <w:r w:rsidRPr="00C706D0">
              <w:rPr>
                <w:rFonts w:ascii="Century Gothic" w:hAnsi="Century Gothic" w:cs="Calibri Light"/>
                <w:color w:val="000000"/>
                <w:sz w:val="18"/>
                <w:szCs w:val="20"/>
              </w:rPr>
              <w:t>Webmeeting</w:t>
            </w:r>
            <w:proofErr w:type="spellEnd"/>
          </w:p>
          <w:p w14:paraId="2D505F04" w14:textId="77777777" w:rsidR="002274A7" w:rsidRPr="00C706D0" w:rsidRDefault="002274A7" w:rsidP="002274A7">
            <w:pPr>
              <w:pStyle w:val="ListParagraph"/>
              <w:numPr>
                <w:ilvl w:val="1"/>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Uso básico de aparatos telefónicos IP instalados</w:t>
            </w:r>
          </w:p>
          <w:p w14:paraId="7F59D745"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Calibri Light"/>
                <w:color w:val="000000"/>
                <w:sz w:val="18"/>
                <w:szCs w:val="20"/>
              </w:rPr>
              <w:t>No. De Parte:</w:t>
            </w:r>
          </w:p>
          <w:p w14:paraId="34A47976" w14:textId="77777777" w:rsidR="002274A7" w:rsidRPr="00C706D0" w:rsidRDefault="002274A7" w:rsidP="002274A7">
            <w:pPr>
              <w:pStyle w:val="Footer"/>
              <w:numPr>
                <w:ilvl w:val="0"/>
                <w:numId w:val="32"/>
              </w:numPr>
              <w:tabs>
                <w:tab w:val="clear" w:pos="4252"/>
                <w:tab w:val="clear" w:pos="8504"/>
                <w:tab w:val="center" w:pos="4320"/>
                <w:tab w:val="right" w:pos="8640"/>
              </w:tabs>
              <w:rPr>
                <w:rFonts w:ascii="Century Gothic" w:hAnsi="Century Gothic" w:cs="Calibri Light"/>
                <w:color w:val="000000"/>
                <w:sz w:val="18"/>
                <w:szCs w:val="20"/>
                <w:lang w:val="en-US"/>
              </w:rPr>
            </w:pPr>
            <w:r w:rsidRPr="00C706D0">
              <w:rPr>
                <w:rFonts w:ascii="Century Gothic" w:hAnsi="Century Gothic" w:cs="Calibri Light"/>
                <w:color w:val="000000"/>
                <w:sz w:val="18"/>
                <w:szCs w:val="20"/>
              </w:rPr>
              <w:t>3CXE96SC</w:t>
            </w:r>
          </w:p>
        </w:tc>
      </w:tr>
      <w:tr w:rsidR="002274A7" w:rsidRPr="00C706D0" w14:paraId="7399C0E5" w14:textId="77777777" w:rsidTr="002274A7">
        <w:trPr>
          <w:trHeight w:val="547"/>
        </w:trPr>
        <w:tc>
          <w:tcPr>
            <w:tcW w:w="734" w:type="dxa"/>
          </w:tcPr>
          <w:p w14:paraId="6C6CDC4D" w14:textId="77777777" w:rsidR="002274A7" w:rsidRPr="00C706D0" w:rsidRDefault="002274A7" w:rsidP="008F0B30">
            <w:pPr>
              <w:jc w:val="right"/>
              <w:rPr>
                <w:rFonts w:ascii="Century Gothic" w:hAnsi="Century Gothic" w:cs="Calibri Light"/>
                <w:color w:val="000000"/>
                <w:sz w:val="18"/>
                <w:szCs w:val="20"/>
                <w:lang w:val="es-US"/>
              </w:rPr>
            </w:pPr>
            <w:r w:rsidRPr="00C706D0">
              <w:rPr>
                <w:rFonts w:ascii="Century Gothic" w:hAnsi="Century Gothic" w:cs="Calibri Light"/>
                <w:color w:val="000000"/>
                <w:sz w:val="18"/>
                <w:szCs w:val="20"/>
                <w:lang w:val="es-US"/>
              </w:rPr>
              <w:t>4</w:t>
            </w:r>
          </w:p>
        </w:tc>
        <w:tc>
          <w:tcPr>
            <w:tcW w:w="2213" w:type="dxa"/>
            <w:gridSpan w:val="2"/>
          </w:tcPr>
          <w:p w14:paraId="36C192B8" w14:textId="77777777" w:rsidR="002274A7" w:rsidRPr="00C706D0" w:rsidRDefault="002274A7" w:rsidP="008F0B30">
            <w:pPr>
              <w:jc w:val="both"/>
              <w:rPr>
                <w:rFonts w:ascii="Century Gothic" w:hAnsi="Century Gothic" w:cs="Calibri Light"/>
                <w:sz w:val="18"/>
                <w:szCs w:val="20"/>
              </w:rPr>
            </w:pPr>
            <w:r w:rsidRPr="00C706D0">
              <w:rPr>
                <w:rFonts w:ascii="Century Gothic" w:hAnsi="Century Gothic" w:cs="Calibri Light"/>
                <w:sz w:val="18"/>
                <w:szCs w:val="20"/>
              </w:rPr>
              <w:t xml:space="preserve">Renovación licencias adobe creative </w:t>
            </w:r>
            <w:proofErr w:type="spellStart"/>
            <w:r w:rsidRPr="00C706D0">
              <w:rPr>
                <w:rFonts w:ascii="Century Gothic" w:hAnsi="Century Gothic" w:cs="Calibri Light"/>
                <w:sz w:val="18"/>
                <w:szCs w:val="20"/>
              </w:rPr>
              <w:t>cloud</w:t>
            </w:r>
            <w:proofErr w:type="spellEnd"/>
            <w:r w:rsidRPr="00C706D0">
              <w:rPr>
                <w:rFonts w:ascii="Century Gothic" w:hAnsi="Century Gothic" w:cs="Calibri Light"/>
                <w:sz w:val="18"/>
                <w:szCs w:val="20"/>
              </w:rPr>
              <w:t xml:space="preserve"> </w:t>
            </w:r>
          </w:p>
        </w:tc>
        <w:tc>
          <w:tcPr>
            <w:tcW w:w="7597" w:type="dxa"/>
            <w:shd w:val="clear" w:color="auto" w:fill="auto"/>
          </w:tcPr>
          <w:p w14:paraId="3B2670D7" w14:textId="77777777" w:rsidR="002274A7" w:rsidRPr="00C706D0" w:rsidRDefault="002274A7" w:rsidP="002274A7">
            <w:pPr>
              <w:pStyle w:val="ListParagraph"/>
              <w:numPr>
                <w:ilvl w:val="0"/>
                <w:numId w:val="31"/>
              </w:numPr>
              <w:rPr>
                <w:rFonts w:ascii="Century Gothic" w:hAnsi="Century Gothic" w:cstheme="majorHAnsi"/>
                <w:sz w:val="18"/>
                <w:szCs w:val="20"/>
                <w:lang w:val="en-US"/>
              </w:rPr>
            </w:pPr>
            <w:r w:rsidRPr="00C706D0">
              <w:rPr>
                <w:rFonts w:ascii="Century Gothic" w:hAnsi="Century Gothic" w:cstheme="majorHAnsi"/>
                <w:sz w:val="18"/>
                <w:szCs w:val="20"/>
                <w:lang w:val="en-US"/>
              </w:rPr>
              <w:t>Creative Cloud for teams All Apps Subscription</w:t>
            </w:r>
          </w:p>
          <w:p w14:paraId="4CC3B355"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1 año de renovación y soporte</w:t>
            </w:r>
          </w:p>
          <w:p w14:paraId="0AC3ABCF" w14:textId="77777777" w:rsidR="002274A7" w:rsidRPr="00C706D0" w:rsidRDefault="002274A7" w:rsidP="002274A7">
            <w:pPr>
              <w:pStyle w:val="ListParagraph"/>
              <w:numPr>
                <w:ilvl w:val="0"/>
                <w:numId w:val="31"/>
              </w:numPr>
              <w:rPr>
                <w:rFonts w:ascii="Century Gothic" w:hAnsi="Century Gothic" w:cstheme="majorHAnsi"/>
                <w:sz w:val="18"/>
                <w:szCs w:val="20"/>
              </w:rPr>
            </w:pPr>
            <w:proofErr w:type="spellStart"/>
            <w:r w:rsidRPr="00C706D0">
              <w:rPr>
                <w:rFonts w:ascii="Century Gothic" w:hAnsi="Century Gothic" w:cstheme="majorHAnsi"/>
                <w:sz w:val="18"/>
                <w:szCs w:val="20"/>
              </w:rPr>
              <w:t>Government</w:t>
            </w:r>
            <w:proofErr w:type="spellEnd"/>
            <w:r w:rsidRPr="00C706D0">
              <w:rPr>
                <w:rFonts w:ascii="Century Gothic" w:hAnsi="Century Gothic" w:cstheme="majorHAnsi"/>
                <w:sz w:val="18"/>
                <w:szCs w:val="20"/>
              </w:rPr>
              <w:t xml:space="preserve"> </w:t>
            </w:r>
            <w:proofErr w:type="spellStart"/>
            <w:r w:rsidRPr="00C706D0">
              <w:rPr>
                <w:rFonts w:ascii="Century Gothic" w:hAnsi="Century Gothic" w:cstheme="majorHAnsi"/>
                <w:sz w:val="18"/>
                <w:szCs w:val="20"/>
              </w:rPr>
              <w:t>Level</w:t>
            </w:r>
            <w:proofErr w:type="spellEnd"/>
          </w:p>
          <w:p w14:paraId="0FA2D535"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 xml:space="preserve">VIP </w:t>
            </w:r>
            <w:proofErr w:type="spellStart"/>
            <w:r w:rsidRPr="00C706D0">
              <w:rPr>
                <w:rFonts w:ascii="Century Gothic" w:hAnsi="Century Gothic" w:cstheme="majorHAnsi"/>
                <w:sz w:val="18"/>
                <w:szCs w:val="20"/>
              </w:rPr>
              <w:t>Number</w:t>
            </w:r>
            <w:proofErr w:type="spellEnd"/>
            <w:r w:rsidRPr="00C706D0">
              <w:rPr>
                <w:rFonts w:ascii="Century Gothic" w:hAnsi="Century Gothic" w:cstheme="majorHAnsi"/>
                <w:sz w:val="18"/>
                <w:szCs w:val="20"/>
              </w:rPr>
              <w:t xml:space="preserve"> C8CBC1B39E9A608A153A.</w:t>
            </w:r>
          </w:p>
          <w:p w14:paraId="74D9FDC9"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Proveedor autorizado de la Marca</w:t>
            </w:r>
          </w:p>
          <w:p w14:paraId="69E9F650"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Fecha Inicio Contrato: 24/06/2022</w:t>
            </w:r>
          </w:p>
          <w:p w14:paraId="4F9B434A"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Fecha termino de contrato: 24/06/2023</w:t>
            </w:r>
          </w:p>
          <w:p w14:paraId="12713AC3" w14:textId="77777777" w:rsidR="002274A7" w:rsidRPr="00C706D0" w:rsidRDefault="002274A7" w:rsidP="002274A7">
            <w:pPr>
              <w:pStyle w:val="ListParagraph"/>
              <w:numPr>
                <w:ilvl w:val="0"/>
                <w:numId w:val="31"/>
              </w:numPr>
              <w:rPr>
                <w:rFonts w:ascii="Century Gothic" w:hAnsi="Century Gothic" w:cstheme="majorHAnsi"/>
                <w:sz w:val="18"/>
                <w:szCs w:val="20"/>
              </w:rPr>
            </w:pPr>
            <w:r w:rsidRPr="00C706D0">
              <w:rPr>
                <w:rFonts w:ascii="Century Gothic" w:hAnsi="Century Gothic" w:cstheme="majorHAnsi"/>
                <w:sz w:val="18"/>
                <w:szCs w:val="20"/>
              </w:rPr>
              <w:t>No de Partes:</w:t>
            </w:r>
          </w:p>
          <w:p w14:paraId="1CE80C41" w14:textId="77777777" w:rsidR="002274A7" w:rsidRPr="00C706D0" w:rsidRDefault="002274A7" w:rsidP="002274A7">
            <w:pPr>
              <w:pStyle w:val="ListParagraph"/>
              <w:numPr>
                <w:ilvl w:val="0"/>
                <w:numId w:val="31"/>
              </w:numPr>
              <w:contextualSpacing w:val="0"/>
              <w:rPr>
                <w:rFonts w:ascii="Century Gothic" w:hAnsi="Century Gothic" w:cs="Calibri Light"/>
                <w:color w:val="000000"/>
                <w:sz w:val="18"/>
                <w:szCs w:val="20"/>
              </w:rPr>
            </w:pPr>
            <w:r w:rsidRPr="00C706D0">
              <w:rPr>
                <w:rFonts w:ascii="Century Gothic" w:hAnsi="Century Gothic" w:cstheme="majorHAnsi"/>
                <w:sz w:val="18"/>
                <w:szCs w:val="20"/>
              </w:rPr>
              <w:t>65297750BC01A12</w:t>
            </w:r>
          </w:p>
        </w:tc>
      </w:tr>
      <w:bookmarkEnd w:id="5"/>
    </w:tbl>
    <w:p w14:paraId="0DBFCC7D" w14:textId="12148126" w:rsidR="002274A7" w:rsidRDefault="002274A7" w:rsidP="007E6F3C">
      <w:pPr>
        <w:jc w:val="both"/>
        <w:rPr>
          <w:rFonts w:asciiTheme="majorHAnsi" w:hAnsiTheme="majorHAnsi" w:cstheme="majorHAnsi"/>
          <w:b/>
          <w:sz w:val="18"/>
          <w:szCs w:val="18"/>
          <w:u w:val="single"/>
        </w:rPr>
      </w:pPr>
    </w:p>
    <w:p w14:paraId="37AB48F3" w14:textId="411A6A51" w:rsidR="002274A7" w:rsidRDefault="002274A7" w:rsidP="007E6F3C">
      <w:pPr>
        <w:jc w:val="both"/>
        <w:rPr>
          <w:rFonts w:asciiTheme="majorHAnsi" w:hAnsiTheme="majorHAnsi" w:cstheme="majorHAnsi"/>
          <w:b/>
          <w:sz w:val="18"/>
          <w:szCs w:val="18"/>
          <w:u w:val="single"/>
        </w:rPr>
      </w:pPr>
    </w:p>
    <w:p w14:paraId="2D6D8FAD" w14:textId="77777777" w:rsidR="002274A7" w:rsidRDefault="002274A7" w:rsidP="007E6F3C">
      <w:pPr>
        <w:jc w:val="both"/>
        <w:rPr>
          <w:rFonts w:asciiTheme="majorHAnsi" w:hAnsiTheme="majorHAnsi" w:cstheme="majorHAnsi"/>
          <w:b/>
          <w:sz w:val="18"/>
          <w:szCs w:val="18"/>
          <w:u w:val="single"/>
        </w:rPr>
      </w:pPr>
    </w:p>
    <w:p w14:paraId="41DEB651" w14:textId="1805284E" w:rsidR="002B5AAF" w:rsidRDefault="002B5AAF" w:rsidP="007E6F3C">
      <w:pPr>
        <w:jc w:val="both"/>
        <w:rPr>
          <w:rFonts w:asciiTheme="majorHAnsi" w:hAnsiTheme="majorHAnsi" w:cstheme="majorHAnsi"/>
          <w:b/>
          <w:sz w:val="18"/>
          <w:szCs w:val="18"/>
          <w:u w:val="single"/>
        </w:rPr>
      </w:pPr>
    </w:p>
    <w:tbl>
      <w:tblPr>
        <w:tblStyle w:val="TableGrid"/>
        <w:tblW w:w="9846" w:type="dxa"/>
        <w:tblInd w:w="-289" w:type="dxa"/>
        <w:tblLook w:val="04A0" w:firstRow="1" w:lastRow="0" w:firstColumn="1" w:lastColumn="0" w:noHBand="0" w:noVBand="1"/>
      </w:tblPr>
      <w:tblGrid>
        <w:gridCol w:w="941"/>
        <w:gridCol w:w="2286"/>
        <w:gridCol w:w="6619"/>
      </w:tblGrid>
      <w:tr w:rsidR="002B5AAF" w:rsidRPr="00BF7D16" w14:paraId="00E664AC" w14:textId="77777777" w:rsidTr="002B5AAF">
        <w:trPr>
          <w:trHeight w:val="171"/>
          <w:tblHeader/>
        </w:trPr>
        <w:tc>
          <w:tcPr>
            <w:tcW w:w="941" w:type="dxa"/>
            <w:vAlign w:val="center"/>
          </w:tcPr>
          <w:p w14:paraId="364A4F6B" w14:textId="77777777" w:rsidR="002B5AAF" w:rsidRPr="00BF7D16" w:rsidRDefault="002B5AAF" w:rsidP="001A3196">
            <w:pPr>
              <w:jc w:val="center"/>
              <w:rPr>
                <w:rFonts w:eastAsia="Calibri" w:cstheme="minorHAnsi"/>
                <w:b/>
                <w:sz w:val="18"/>
                <w:szCs w:val="18"/>
              </w:rPr>
            </w:pPr>
            <w:bookmarkStart w:id="6" w:name="_Hlk105760743"/>
            <w:r w:rsidRPr="00BF7D16">
              <w:rPr>
                <w:rFonts w:eastAsia="Calibri" w:cstheme="minorHAnsi"/>
                <w:b/>
                <w:sz w:val="18"/>
                <w:szCs w:val="18"/>
              </w:rPr>
              <w:lastRenderedPageBreak/>
              <w:t>Ítem</w:t>
            </w:r>
          </w:p>
        </w:tc>
        <w:tc>
          <w:tcPr>
            <w:tcW w:w="2286" w:type="dxa"/>
            <w:vAlign w:val="center"/>
          </w:tcPr>
          <w:p w14:paraId="706CEE9A" w14:textId="77777777" w:rsidR="002B5AAF" w:rsidRPr="00BF7D16" w:rsidRDefault="002B5AAF" w:rsidP="001A3196">
            <w:pPr>
              <w:jc w:val="center"/>
              <w:rPr>
                <w:rFonts w:eastAsia="Calibri" w:cstheme="minorHAnsi"/>
                <w:b/>
                <w:sz w:val="18"/>
                <w:szCs w:val="18"/>
              </w:rPr>
            </w:pPr>
            <w:r w:rsidRPr="00BF7D16">
              <w:rPr>
                <w:rFonts w:eastAsia="Calibri" w:cstheme="minorHAnsi"/>
                <w:b/>
                <w:sz w:val="18"/>
                <w:szCs w:val="18"/>
              </w:rPr>
              <w:t>Descripción</w:t>
            </w:r>
          </w:p>
        </w:tc>
        <w:tc>
          <w:tcPr>
            <w:tcW w:w="6619" w:type="dxa"/>
            <w:vAlign w:val="center"/>
          </w:tcPr>
          <w:p w14:paraId="1E0A7B04" w14:textId="77777777" w:rsidR="002B5AAF" w:rsidRPr="00BF7D16" w:rsidRDefault="002B5AAF" w:rsidP="001A3196">
            <w:pPr>
              <w:jc w:val="center"/>
              <w:rPr>
                <w:rFonts w:eastAsia="Calibri" w:cstheme="minorHAnsi"/>
                <w:b/>
                <w:sz w:val="18"/>
                <w:szCs w:val="18"/>
              </w:rPr>
            </w:pPr>
            <w:r w:rsidRPr="00BF7D16">
              <w:rPr>
                <w:rFonts w:eastAsia="Calibri" w:cstheme="minorHAnsi"/>
                <w:b/>
                <w:sz w:val="18"/>
                <w:szCs w:val="18"/>
              </w:rPr>
              <w:t>Requisitos Mínimos</w:t>
            </w:r>
          </w:p>
        </w:tc>
      </w:tr>
      <w:tr w:rsidR="002B5AAF" w:rsidRPr="00BF7D16" w14:paraId="49DC0826" w14:textId="77777777" w:rsidTr="002B5AAF">
        <w:trPr>
          <w:trHeight w:val="499"/>
        </w:trPr>
        <w:tc>
          <w:tcPr>
            <w:tcW w:w="941" w:type="dxa"/>
          </w:tcPr>
          <w:p w14:paraId="21B0BF47" w14:textId="77777777" w:rsidR="002B5AAF" w:rsidRPr="00BF7D16" w:rsidRDefault="002B5AAF" w:rsidP="001A3196">
            <w:pPr>
              <w:jc w:val="right"/>
              <w:rPr>
                <w:rFonts w:eastAsia="Calibri" w:cstheme="minorHAnsi"/>
                <w:sz w:val="18"/>
                <w:szCs w:val="18"/>
              </w:rPr>
            </w:pPr>
            <w:r w:rsidRPr="00BF7D16">
              <w:rPr>
                <w:rFonts w:cstheme="minorHAnsi"/>
                <w:color w:val="000000"/>
                <w:sz w:val="18"/>
                <w:szCs w:val="18"/>
                <w:lang w:val="es-US"/>
              </w:rPr>
              <w:t>1</w:t>
            </w:r>
          </w:p>
        </w:tc>
        <w:tc>
          <w:tcPr>
            <w:tcW w:w="2286" w:type="dxa"/>
          </w:tcPr>
          <w:p w14:paraId="649745CF" w14:textId="77777777" w:rsidR="002B5AAF" w:rsidRPr="00BF7D16" w:rsidRDefault="002B5AAF" w:rsidP="001A3196">
            <w:pPr>
              <w:jc w:val="both"/>
              <w:rPr>
                <w:rFonts w:eastAsia="Calibri" w:cstheme="minorHAnsi"/>
                <w:sz w:val="18"/>
                <w:szCs w:val="18"/>
              </w:rPr>
            </w:pPr>
            <w:r w:rsidRPr="00BF7D16">
              <w:rPr>
                <w:rFonts w:cstheme="minorHAnsi"/>
                <w:sz w:val="18"/>
                <w:szCs w:val="18"/>
              </w:rPr>
              <w:t>Interruptor de Red de 24 puerto</w:t>
            </w:r>
          </w:p>
        </w:tc>
        <w:tc>
          <w:tcPr>
            <w:tcW w:w="6619" w:type="dxa"/>
          </w:tcPr>
          <w:p w14:paraId="1A5E0864"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Interruptor de 24 puertos</w:t>
            </w:r>
          </w:p>
          <w:p w14:paraId="2474B747" w14:textId="77777777" w:rsidR="002B5AAF" w:rsidRPr="00BF7D16" w:rsidRDefault="002B5AAF" w:rsidP="002B5AAF">
            <w:pPr>
              <w:pStyle w:val="ListParagraph"/>
              <w:numPr>
                <w:ilvl w:val="0"/>
                <w:numId w:val="31"/>
              </w:numPr>
              <w:contextualSpacing w:val="0"/>
              <w:rPr>
                <w:rFonts w:cstheme="minorHAnsi"/>
                <w:color w:val="000000"/>
                <w:sz w:val="18"/>
                <w:szCs w:val="18"/>
                <w:lang w:val="en-US"/>
              </w:rPr>
            </w:pPr>
            <w:r w:rsidRPr="00BF7D16">
              <w:rPr>
                <w:rFonts w:cstheme="minorHAnsi"/>
                <w:color w:val="000000"/>
                <w:sz w:val="18"/>
                <w:szCs w:val="18"/>
                <w:lang w:val="en-US"/>
              </w:rPr>
              <w:t>Familia Cisco Switch Catalyst 9200</w:t>
            </w:r>
          </w:p>
          <w:p w14:paraId="2CA7D53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POE+</w:t>
            </w:r>
          </w:p>
          <w:p w14:paraId="3DAA8DB2"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4x 10G </w:t>
            </w:r>
            <w:proofErr w:type="spellStart"/>
            <w:r w:rsidRPr="00BF7D16">
              <w:rPr>
                <w:rFonts w:cstheme="minorHAnsi"/>
                <w:color w:val="000000"/>
                <w:sz w:val="18"/>
                <w:szCs w:val="18"/>
              </w:rPr>
              <w:t>fixed</w:t>
            </w:r>
            <w:proofErr w:type="spellEnd"/>
            <w:r w:rsidRPr="00BF7D16">
              <w:rPr>
                <w:rFonts w:cstheme="minorHAnsi"/>
                <w:color w:val="000000"/>
                <w:sz w:val="18"/>
                <w:szCs w:val="18"/>
              </w:rPr>
              <w:t xml:space="preserve"> </w:t>
            </w:r>
            <w:proofErr w:type="spellStart"/>
            <w:r w:rsidRPr="00BF7D16">
              <w:rPr>
                <w:rFonts w:cstheme="minorHAnsi"/>
                <w:color w:val="000000"/>
                <w:sz w:val="18"/>
                <w:szCs w:val="18"/>
              </w:rPr>
              <w:t>uplinks</w:t>
            </w:r>
            <w:proofErr w:type="spellEnd"/>
          </w:p>
          <w:p w14:paraId="530AB7C9"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Alimentación eléctrica redundante</w:t>
            </w:r>
          </w:p>
          <w:p w14:paraId="5D3976DB"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Cables de alimentación eléctrica incluidos</w:t>
            </w:r>
          </w:p>
          <w:p w14:paraId="00918B6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kit de instalación en gabinete de servidores (rack)</w:t>
            </w:r>
          </w:p>
          <w:p w14:paraId="6A9E7C3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No. Parte C9200L-24P-4X-E</w:t>
            </w:r>
          </w:p>
          <w:p w14:paraId="5D10E702" w14:textId="77777777" w:rsidR="002B5AAF" w:rsidRPr="00BF7D16" w:rsidRDefault="002B5AAF" w:rsidP="002B5AAF">
            <w:pPr>
              <w:pStyle w:val="ListParagraph"/>
              <w:numPr>
                <w:ilvl w:val="0"/>
                <w:numId w:val="31"/>
              </w:numPr>
              <w:contextualSpacing w:val="0"/>
              <w:jc w:val="both"/>
              <w:rPr>
                <w:rFonts w:eastAsia="Calibri" w:cstheme="minorHAnsi"/>
                <w:sz w:val="18"/>
                <w:szCs w:val="18"/>
              </w:rPr>
            </w:pPr>
            <w:r w:rsidRPr="00BF7D16">
              <w:rPr>
                <w:rFonts w:cstheme="minorHAnsi"/>
                <w:color w:val="000000"/>
                <w:sz w:val="18"/>
                <w:szCs w:val="18"/>
              </w:rPr>
              <w:t>No requiere instalación</w:t>
            </w:r>
          </w:p>
        </w:tc>
      </w:tr>
      <w:tr w:rsidR="002B5AAF" w:rsidRPr="00BF7D16" w14:paraId="7B3833DF" w14:textId="77777777" w:rsidTr="002B5AAF">
        <w:trPr>
          <w:trHeight w:val="596"/>
        </w:trPr>
        <w:tc>
          <w:tcPr>
            <w:tcW w:w="941" w:type="dxa"/>
          </w:tcPr>
          <w:p w14:paraId="19316842" w14:textId="77777777" w:rsidR="002B5AAF" w:rsidRPr="00BF7D16" w:rsidRDefault="002B5AAF" w:rsidP="001A3196">
            <w:pPr>
              <w:jc w:val="right"/>
              <w:rPr>
                <w:rFonts w:eastAsia="Calibri" w:cstheme="minorHAnsi"/>
                <w:sz w:val="18"/>
                <w:szCs w:val="18"/>
              </w:rPr>
            </w:pPr>
            <w:r w:rsidRPr="00BF7D16">
              <w:rPr>
                <w:rFonts w:cstheme="minorHAnsi"/>
                <w:color w:val="000000"/>
                <w:sz w:val="18"/>
                <w:szCs w:val="18"/>
                <w:lang w:val="es-US"/>
              </w:rPr>
              <w:t>2</w:t>
            </w:r>
          </w:p>
        </w:tc>
        <w:tc>
          <w:tcPr>
            <w:tcW w:w="2286" w:type="dxa"/>
          </w:tcPr>
          <w:p w14:paraId="0E2CC701" w14:textId="77777777" w:rsidR="002B5AAF" w:rsidRPr="00BF7D16" w:rsidRDefault="002B5AAF" w:rsidP="001A3196">
            <w:pPr>
              <w:jc w:val="both"/>
              <w:rPr>
                <w:rFonts w:eastAsia="Calibri" w:cstheme="minorHAnsi"/>
                <w:sz w:val="18"/>
                <w:szCs w:val="18"/>
                <w:lang w:val="es-US"/>
              </w:rPr>
            </w:pPr>
            <w:r w:rsidRPr="00BF7D16">
              <w:rPr>
                <w:rFonts w:cstheme="minorHAnsi"/>
                <w:sz w:val="18"/>
                <w:szCs w:val="18"/>
              </w:rPr>
              <w:t>Cortafuegos (Firewall) de Red</w:t>
            </w:r>
          </w:p>
        </w:tc>
        <w:tc>
          <w:tcPr>
            <w:tcW w:w="6619" w:type="dxa"/>
          </w:tcPr>
          <w:p w14:paraId="66DB3B5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Cortafuegos de Red </w:t>
            </w:r>
          </w:p>
          <w:p w14:paraId="037F76F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No. Parte # FG-101F-BDL-841-36 </w:t>
            </w:r>
          </w:p>
          <w:p w14:paraId="4C044BE2" w14:textId="77777777" w:rsidR="002B5AAF" w:rsidRPr="00BF7D16" w:rsidRDefault="002B5AAF" w:rsidP="002B5AAF">
            <w:pPr>
              <w:pStyle w:val="ListParagraph"/>
              <w:numPr>
                <w:ilvl w:val="0"/>
                <w:numId w:val="31"/>
              </w:numPr>
              <w:contextualSpacing w:val="0"/>
              <w:rPr>
                <w:rFonts w:cstheme="minorHAnsi"/>
                <w:color w:val="000000"/>
                <w:sz w:val="18"/>
                <w:szCs w:val="18"/>
              </w:rPr>
            </w:pPr>
            <w:proofErr w:type="spellStart"/>
            <w:r w:rsidRPr="00BF7D16">
              <w:rPr>
                <w:rFonts w:cstheme="minorHAnsi"/>
                <w:color w:val="000000"/>
                <w:sz w:val="18"/>
                <w:szCs w:val="18"/>
              </w:rPr>
              <w:t>Power</w:t>
            </w:r>
            <w:proofErr w:type="spellEnd"/>
            <w:r w:rsidRPr="00BF7D16">
              <w:rPr>
                <w:rFonts w:cstheme="minorHAnsi"/>
                <w:color w:val="000000"/>
                <w:sz w:val="18"/>
                <w:szCs w:val="18"/>
              </w:rPr>
              <w:t xml:space="preserve"> </w:t>
            </w:r>
            <w:proofErr w:type="spellStart"/>
            <w:r w:rsidRPr="00BF7D16">
              <w:rPr>
                <w:rFonts w:cstheme="minorHAnsi"/>
                <w:color w:val="000000"/>
                <w:sz w:val="18"/>
                <w:szCs w:val="18"/>
              </w:rPr>
              <w:t>Supply</w:t>
            </w:r>
            <w:proofErr w:type="spellEnd"/>
            <w:r w:rsidRPr="00BF7D16">
              <w:rPr>
                <w:rFonts w:cstheme="minorHAnsi"/>
                <w:color w:val="000000"/>
                <w:sz w:val="18"/>
                <w:szCs w:val="18"/>
              </w:rPr>
              <w:t xml:space="preserve"> redundante </w:t>
            </w:r>
          </w:p>
          <w:p w14:paraId="5BDFE8A1"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Kit de Instalación en Gabinete </w:t>
            </w:r>
          </w:p>
          <w:p w14:paraId="37EC45E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1x Puerto USB </w:t>
            </w:r>
          </w:p>
          <w:p w14:paraId="7E435BFA"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1x Puerto de consola </w:t>
            </w:r>
          </w:p>
          <w:p w14:paraId="792C7F93"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RJ45 administrativos / DMZ </w:t>
            </w:r>
          </w:p>
          <w:p w14:paraId="3B27310D"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red de área amplia RJ45 </w:t>
            </w:r>
          </w:p>
          <w:p w14:paraId="699182EE"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RJ45 de Alta disponibilidad </w:t>
            </w:r>
          </w:p>
          <w:p w14:paraId="0E58E20B"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12x Puertos de cobre Gigabit </w:t>
            </w:r>
          </w:p>
          <w:p w14:paraId="02E483F6"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2x Puertos SFP+ a 10Gb compatible con tecnología </w:t>
            </w:r>
            <w:proofErr w:type="spellStart"/>
            <w:r w:rsidRPr="00BF7D16">
              <w:rPr>
                <w:rFonts w:cstheme="minorHAnsi"/>
                <w:color w:val="000000"/>
                <w:sz w:val="18"/>
                <w:szCs w:val="18"/>
              </w:rPr>
              <w:t>FortiLink</w:t>
            </w:r>
            <w:proofErr w:type="spellEnd"/>
            <w:r w:rsidRPr="00BF7D16">
              <w:rPr>
                <w:rFonts w:cstheme="minorHAnsi"/>
                <w:color w:val="000000"/>
                <w:sz w:val="18"/>
                <w:szCs w:val="18"/>
              </w:rPr>
              <w:t xml:space="preserve"> </w:t>
            </w:r>
          </w:p>
          <w:p w14:paraId="13A71E2E"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4x Puertos SFP </w:t>
            </w:r>
          </w:p>
          <w:p w14:paraId="0D3D8BD4"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4x Puertos RJ45</w:t>
            </w:r>
          </w:p>
          <w:p w14:paraId="0D2A0894" w14:textId="77777777" w:rsidR="002B5AAF" w:rsidRPr="00BF7D16" w:rsidRDefault="002B5AAF" w:rsidP="002B5AAF">
            <w:pPr>
              <w:pStyle w:val="ListParagraph"/>
              <w:numPr>
                <w:ilvl w:val="0"/>
                <w:numId w:val="31"/>
              </w:numPr>
              <w:contextualSpacing w:val="0"/>
              <w:jc w:val="both"/>
              <w:rPr>
                <w:rFonts w:eastAsia="Calibri" w:cstheme="minorHAnsi"/>
                <w:sz w:val="18"/>
                <w:szCs w:val="18"/>
                <w:lang w:val="es-US"/>
              </w:rPr>
            </w:pPr>
            <w:r w:rsidRPr="00BF7D16">
              <w:rPr>
                <w:rFonts w:cstheme="minorHAnsi"/>
                <w:color w:val="000000"/>
                <w:sz w:val="18"/>
                <w:szCs w:val="18"/>
              </w:rPr>
              <w:t>No requiere instalación</w:t>
            </w:r>
          </w:p>
        </w:tc>
      </w:tr>
      <w:tr w:rsidR="002B5AAF" w:rsidRPr="00BF7D16" w14:paraId="3230620D" w14:textId="77777777" w:rsidTr="002B5AAF">
        <w:trPr>
          <w:trHeight w:val="596"/>
        </w:trPr>
        <w:tc>
          <w:tcPr>
            <w:tcW w:w="941" w:type="dxa"/>
          </w:tcPr>
          <w:p w14:paraId="362AEF4B" w14:textId="77777777" w:rsidR="002B5AAF" w:rsidRPr="00BF7D16" w:rsidDel="00D958C2" w:rsidRDefault="002B5AAF" w:rsidP="001A3196">
            <w:pPr>
              <w:jc w:val="right"/>
              <w:rPr>
                <w:rFonts w:cstheme="minorHAnsi"/>
                <w:sz w:val="18"/>
                <w:szCs w:val="18"/>
              </w:rPr>
            </w:pPr>
            <w:r w:rsidRPr="00BF7D16">
              <w:rPr>
                <w:rFonts w:cstheme="minorHAnsi"/>
                <w:color w:val="000000"/>
                <w:sz w:val="18"/>
                <w:szCs w:val="18"/>
                <w:lang w:val="es-US"/>
              </w:rPr>
              <w:t>3</w:t>
            </w:r>
          </w:p>
        </w:tc>
        <w:tc>
          <w:tcPr>
            <w:tcW w:w="2286" w:type="dxa"/>
          </w:tcPr>
          <w:p w14:paraId="28F3B6C5" w14:textId="77777777" w:rsidR="002B5AAF" w:rsidRPr="00BF7D16" w:rsidDel="00D958C2" w:rsidRDefault="002B5AAF" w:rsidP="001A3196">
            <w:pPr>
              <w:jc w:val="both"/>
              <w:rPr>
                <w:rFonts w:cstheme="minorHAnsi"/>
                <w:sz w:val="18"/>
                <w:szCs w:val="18"/>
              </w:rPr>
            </w:pPr>
            <w:r w:rsidRPr="00BF7D16">
              <w:rPr>
                <w:rFonts w:cstheme="minorHAnsi"/>
                <w:sz w:val="18"/>
                <w:szCs w:val="18"/>
              </w:rPr>
              <w:t xml:space="preserve">Punto de Acceso WIFI con funcionalidad de </w:t>
            </w:r>
            <w:proofErr w:type="spellStart"/>
            <w:r w:rsidRPr="00BF7D16">
              <w:rPr>
                <w:rFonts w:cstheme="minorHAnsi"/>
                <w:sz w:val="18"/>
                <w:szCs w:val="18"/>
              </w:rPr>
              <w:t>CortaFuegos</w:t>
            </w:r>
            <w:proofErr w:type="spellEnd"/>
          </w:p>
        </w:tc>
        <w:tc>
          <w:tcPr>
            <w:tcW w:w="6619" w:type="dxa"/>
          </w:tcPr>
          <w:p w14:paraId="28B75F36"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Punto de acceso universal wifi con protección avanzada </w:t>
            </w:r>
          </w:p>
          <w:p w14:paraId="1DCC6493"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No. Parte FAP-U433F-A </w:t>
            </w:r>
          </w:p>
          <w:p w14:paraId="453B1998"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Punto de acceso wifi compatible con la plataforma Fortinet con herramientas de administración y seguridad. </w:t>
            </w:r>
          </w:p>
          <w:p w14:paraId="0751ACEC" w14:textId="77777777" w:rsidR="002B5AAF" w:rsidRPr="00BF7D16" w:rsidRDefault="002B5AAF" w:rsidP="002B5AAF">
            <w:pPr>
              <w:pStyle w:val="ListParagraph"/>
              <w:numPr>
                <w:ilvl w:val="0"/>
                <w:numId w:val="31"/>
              </w:numPr>
              <w:contextualSpacing w:val="0"/>
              <w:rPr>
                <w:rFonts w:cstheme="minorHAnsi"/>
                <w:color w:val="000000"/>
                <w:sz w:val="18"/>
                <w:szCs w:val="18"/>
              </w:rPr>
            </w:pPr>
            <w:r w:rsidRPr="00BF7D16">
              <w:rPr>
                <w:rFonts w:cstheme="minorHAnsi"/>
                <w:color w:val="000000"/>
                <w:sz w:val="18"/>
                <w:szCs w:val="18"/>
              </w:rPr>
              <w:t xml:space="preserve">Fuente de corriente eléctrica incluida. </w:t>
            </w:r>
          </w:p>
          <w:p w14:paraId="63637EE6" w14:textId="77777777" w:rsidR="002B5AAF" w:rsidRPr="00BF7D16" w:rsidDel="00D958C2" w:rsidRDefault="002B5AAF" w:rsidP="002B5AAF">
            <w:pPr>
              <w:pStyle w:val="ListParagraph"/>
              <w:numPr>
                <w:ilvl w:val="0"/>
                <w:numId w:val="31"/>
              </w:numPr>
              <w:contextualSpacing w:val="0"/>
              <w:jc w:val="both"/>
              <w:rPr>
                <w:rFonts w:cstheme="minorHAnsi"/>
                <w:sz w:val="18"/>
                <w:szCs w:val="18"/>
              </w:rPr>
            </w:pPr>
            <w:r w:rsidRPr="00BF7D16">
              <w:rPr>
                <w:rFonts w:cstheme="minorHAnsi"/>
                <w:color w:val="000000"/>
                <w:sz w:val="18"/>
                <w:szCs w:val="18"/>
              </w:rPr>
              <w:t>No requiere instalación</w:t>
            </w:r>
          </w:p>
        </w:tc>
      </w:tr>
      <w:bookmarkEnd w:id="6"/>
    </w:tbl>
    <w:p w14:paraId="18E7FAE0" w14:textId="77777777" w:rsidR="002B5AAF" w:rsidRDefault="002B5AAF" w:rsidP="007E6F3C">
      <w:pPr>
        <w:jc w:val="both"/>
        <w:rPr>
          <w:rFonts w:asciiTheme="majorHAnsi" w:hAnsiTheme="majorHAnsi" w:cstheme="majorHAnsi"/>
          <w:b/>
          <w:sz w:val="18"/>
          <w:szCs w:val="18"/>
          <w:u w:val="single"/>
        </w:rPr>
      </w:pPr>
    </w:p>
    <w:p w14:paraId="6E1C6415" w14:textId="77777777" w:rsidR="00A705C7" w:rsidRPr="00A705C7" w:rsidRDefault="00A705C7" w:rsidP="00A705C7">
      <w:pPr>
        <w:jc w:val="both"/>
        <w:rPr>
          <w:rFonts w:asciiTheme="majorHAnsi" w:hAnsiTheme="majorHAnsi" w:cstheme="majorHAnsi"/>
          <w:sz w:val="18"/>
          <w:szCs w:val="18"/>
          <w:lang w:val="es-ES_tradnl"/>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w:t>
      </w:r>
      <w:proofErr w:type="gramStart"/>
      <w:r w:rsidR="00F77C14" w:rsidRPr="005C3607">
        <w:rPr>
          <w:rFonts w:asciiTheme="minorHAnsi" w:hAnsiTheme="minorHAnsi" w:cs="Calibri"/>
          <w:color w:val="000000"/>
          <w:lang w:val="es-DO"/>
        </w:rPr>
        <w:t>Pesos</w:t>
      </w:r>
      <w:r w:rsidR="00436C72" w:rsidRPr="005C3607">
        <w:rPr>
          <w:rFonts w:asciiTheme="minorHAnsi" w:hAnsiTheme="minorHAnsi" w:cs="Calibri"/>
          <w:color w:val="000000"/>
          <w:lang w:val="es-DO"/>
        </w:rPr>
        <w:t xml:space="preserve"> Dominicanos</w:t>
      </w:r>
      <w:proofErr w:type="gramEnd"/>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D54F1D">
      <w:pPr>
        <w:pStyle w:val="ListParagraph"/>
        <w:numPr>
          <w:ilvl w:val="0"/>
          <w:numId w:val="2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17696">
      <w:pPr>
        <w:numPr>
          <w:ilvl w:val="0"/>
          <w:numId w:val="13"/>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w:t>
      </w:r>
      <w:r w:rsidRPr="005C3607">
        <w:rPr>
          <w:rFonts w:asciiTheme="minorHAnsi" w:hAnsiTheme="minorHAnsi" w:cstheme="minorHAnsi"/>
          <w:color w:val="000000"/>
          <w:lang w:val="es-DO"/>
        </w:rPr>
        <w:lastRenderedPageBreak/>
        <w:t>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0AF14340" w:rsidR="00797093" w:rsidRPr="00417696" w:rsidRDefault="0092586B">
      <w:pPr>
        <w:pStyle w:val="ListParagraph"/>
        <w:numPr>
          <w:ilvl w:val="0"/>
          <w:numId w:val="13"/>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Dirección General De Contabilidad Gubernamental (DIGECOG)</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5C3607">
      <w:pPr>
        <w:numPr>
          <w:ilvl w:val="0"/>
          <w:numId w:val="13"/>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6B2B7B5F" w14:textId="77777777" w:rsidR="002B5AAF" w:rsidRPr="002B5AAF" w:rsidRDefault="006D4BEA" w:rsidP="002B5AAF">
      <w:pPr>
        <w:jc w:val="both"/>
        <w:rPr>
          <w:rFonts w:asciiTheme="minorHAnsi" w:eastAsia="Calibri" w:hAnsiTheme="minorHAnsi" w:cstheme="majorHAnsi"/>
          <w:lang w:val="es-ES_tradnl" w:eastAsia="x-none"/>
        </w:rPr>
      </w:pPr>
      <w:r w:rsidRPr="005C3607">
        <w:rPr>
          <w:rFonts w:asciiTheme="minorHAnsi" w:hAnsiTheme="minorHAnsi" w:cs="Calibri"/>
          <w:b/>
          <w:color w:val="000000"/>
          <w:lang w:val="es-DO"/>
        </w:rPr>
        <w:t>ARTÍCULO 6:  TIEMPO DE VIGENCIA</w:t>
      </w:r>
      <w:r w:rsidR="00436C72" w:rsidRPr="002B5AAF">
        <w:rPr>
          <w:rFonts w:asciiTheme="minorHAnsi" w:hAnsiTheme="minorHAnsi" w:cs="Calibri"/>
          <w:color w:val="000000"/>
          <w:highlight w:val="yellow"/>
          <w:lang w:val="es-DO"/>
        </w:rPr>
        <w:t xml:space="preserve">: </w:t>
      </w:r>
      <w:r w:rsidR="009A4D86" w:rsidRPr="002B5AAF">
        <w:rPr>
          <w:rFonts w:asciiTheme="minorHAnsi" w:hAnsiTheme="minorHAnsi" w:cs="Calibri"/>
          <w:color w:val="000000"/>
          <w:highlight w:val="yellow"/>
          <w:lang w:val="es-DO"/>
        </w:rPr>
        <w:t xml:space="preserve">El presente Contrato de suministro </w:t>
      </w:r>
      <w:r w:rsidR="002B5AAF" w:rsidRPr="002B5AAF">
        <w:rPr>
          <w:rFonts w:asciiTheme="minorHAnsi" w:eastAsia="Calibri" w:hAnsiTheme="minorHAnsi" w:cstheme="majorHAnsi"/>
          <w:highlight w:val="yellow"/>
          <w:lang w:val="es-ES_tradnl" w:eastAsia="x-none"/>
        </w:rPr>
        <w:t>La duración del suministro será desde la suscripción del contrato, hasta: 1) la recepción conforme de todos los bienes y servicios, y el 2) cumplimiento del contrato.</w:t>
      </w:r>
    </w:p>
    <w:p w14:paraId="09F61804" w14:textId="7E28C8F2" w:rsidR="006D4BEA" w:rsidRPr="002B5AAF" w:rsidRDefault="006D4BEA" w:rsidP="005C3607">
      <w:pPr>
        <w:jc w:val="both"/>
        <w:rPr>
          <w:rFonts w:asciiTheme="minorHAnsi" w:hAnsiTheme="minorHAnsi" w:cs="Calibri"/>
          <w:color w:val="000000"/>
          <w:sz w:val="18"/>
          <w:szCs w:val="18"/>
          <w:lang w:val="es-ES_tradnl"/>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0B045BDB" w14:textId="4F82F53D" w:rsidR="002D629D" w:rsidRPr="00B957C8" w:rsidRDefault="002D629D" w:rsidP="00B957C8">
      <w:pPr>
        <w:rPr>
          <w:rFonts w:ascii="Book Antiqua" w:hAnsi="Book Antiqua" w:cs="Calibri"/>
          <w:color w:val="000000"/>
          <w:sz w:val="22"/>
          <w:szCs w:val="22"/>
          <w:lang w:val="es-DO"/>
        </w:rPr>
      </w:pPr>
    </w:p>
    <w:p w14:paraId="4413A80D" w14:textId="77777777" w:rsidR="00B64EB2" w:rsidRPr="000F2ADE" w:rsidRDefault="00B64EB2" w:rsidP="00B64EB2">
      <w:pPr>
        <w:pStyle w:val="ListParagraph"/>
        <w:numPr>
          <w:ilvl w:val="0"/>
          <w:numId w:val="2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bookmarkStart w:id="7"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B64EB2">
      <w:pPr>
        <w:pStyle w:val="ListParagraph"/>
        <w:numPr>
          <w:ilvl w:val="0"/>
          <w:numId w:val="2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7"/>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77777777"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veintiuno (2021),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8" w:name="_Hlk60819380"/>
      <w:r w:rsidRPr="00A37913">
        <w:rPr>
          <w:rFonts w:asciiTheme="minorHAnsi" w:hAnsiTheme="minorHAnsi" w:cstheme="minorHAnsi"/>
          <w:b/>
          <w:bCs/>
          <w:color w:val="000000"/>
          <w:lang w:val="es-DO"/>
        </w:rPr>
        <w:t>LA ENTIDAD CONTRATANTE</w:t>
      </w:r>
      <w:bookmarkEnd w:id="8"/>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166768D1" w14:textId="292A6654" w:rsidR="002D629D" w:rsidRDefault="002D629D" w:rsidP="005C3607">
      <w:pPr>
        <w:jc w:val="both"/>
        <w:rPr>
          <w:rFonts w:asciiTheme="minorHAnsi" w:hAnsiTheme="minorHAnsi" w:cs="Calibri"/>
          <w:color w:val="000000"/>
          <w:sz w:val="22"/>
          <w:szCs w:val="22"/>
          <w:lang w:val="es-DO"/>
        </w:rPr>
      </w:pPr>
    </w:p>
    <w:p w14:paraId="5AA45FDC" w14:textId="7B9052C5" w:rsidR="002D629D" w:rsidRDefault="002D629D"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3569211F"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B64EB2"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4A7E2B0E"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xml:space="preserve">, de generales que constan, quienes me han declarado </w:t>
      </w:r>
      <w:r w:rsidR="0052672F" w:rsidRPr="005C3607">
        <w:rPr>
          <w:rFonts w:asciiTheme="minorHAnsi" w:hAnsiTheme="minorHAnsi" w:cs="Calibri"/>
          <w:color w:val="000000"/>
          <w:lang w:val="es-DO"/>
        </w:rPr>
        <w:lastRenderedPageBreak/>
        <w:t>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iuno</w:t>
      </w:r>
      <w:r w:rsidR="00F15894" w:rsidRPr="0092586B">
        <w:rPr>
          <w:rFonts w:asciiTheme="minorHAnsi" w:hAnsiTheme="minorHAnsi" w:cs="Calibri"/>
          <w:color w:val="000000"/>
          <w:lang w:val="es-DO"/>
        </w:rPr>
        <w:t xml:space="preserve"> (202</w:t>
      </w:r>
      <w:r w:rsidR="00B64EB2">
        <w:rPr>
          <w:rFonts w:asciiTheme="minorHAnsi" w:hAnsiTheme="minorHAnsi" w:cs="Calibri"/>
          <w:color w:val="000000"/>
          <w:lang w:val="es-DO"/>
        </w:rPr>
        <w:t>1</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78E7943B"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0C06BE">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0C06BE">
              <w:rPr>
                <w:b/>
                <w:bCs/>
                <w:noProof/>
              </w:rPr>
              <w:t>7</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66D"/>
    <w:multiLevelType w:val="hybridMultilevel"/>
    <w:tmpl w:val="D95EA7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4D75DCF"/>
    <w:multiLevelType w:val="hybridMultilevel"/>
    <w:tmpl w:val="C35AD940"/>
    <w:lvl w:ilvl="0" w:tplc="7780E8A6">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647656"/>
    <w:multiLevelType w:val="hybridMultilevel"/>
    <w:tmpl w:val="F37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6E9A"/>
    <w:multiLevelType w:val="hybridMultilevel"/>
    <w:tmpl w:val="252EAD78"/>
    <w:lvl w:ilvl="0" w:tplc="5C56D886">
      <w:start w:val="3"/>
      <w:numFmt w:val="bullet"/>
      <w:lvlText w:val=""/>
      <w:lvlJc w:val="left"/>
      <w:pPr>
        <w:tabs>
          <w:tab w:val="num" w:pos="720"/>
        </w:tabs>
        <w:ind w:left="720" w:hanging="360"/>
      </w:pPr>
      <w:rPr>
        <w:rFonts w:ascii="Symbol" w:eastAsia="Times New Roman" w:hAnsi="Symbol" w:cs="Times New Roman"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15FD3"/>
    <w:multiLevelType w:val="hybridMultilevel"/>
    <w:tmpl w:val="D390C24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5" w15:restartNumberingAfterBreak="0">
    <w:nsid w:val="0AF51676"/>
    <w:multiLevelType w:val="hybridMultilevel"/>
    <w:tmpl w:val="B48AA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45096"/>
    <w:multiLevelType w:val="hybridMultilevel"/>
    <w:tmpl w:val="F950295E"/>
    <w:lvl w:ilvl="0" w:tplc="1C0A0001">
      <w:numFmt w:val="bullet"/>
      <w:lvlText w:val=""/>
      <w:lvlJc w:val="left"/>
      <w:pPr>
        <w:ind w:left="720" w:hanging="360"/>
      </w:pPr>
      <w:rPr>
        <w:rFonts w:ascii="Symbol" w:eastAsia="Times New Roman" w:hAnsi="Symbol"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15:restartNumberingAfterBreak="0">
    <w:nsid w:val="0BB72B9D"/>
    <w:multiLevelType w:val="hybridMultilevel"/>
    <w:tmpl w:val="9E166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8816DB"/>
    <w:multiLevelType w:val="hybridMultilevel"/>
    <w:tmpl w:val="F49CBB86"/>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B36581"/>
    <w:multiLevelType w:val="hybridMultilevel"/>
    <w:tmpl w:val="B402489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2CAA3D9A"/>
    <w:multiLevelType w:val="hybridMultilevel"/>
    <w:tmpl w:val="DBBE82A2"/>
    <w:lvl w:ilvl="0" w:tplc="6C347D4E">
      <w:start w:val="5"/>
      <w:numFmt w:val="bullet"/>
      <w:lvlText w:val=""/>
      <w:lvlJc w:val="left"/>
      <w:pPr>
        <w:tabs>
          <w:tab w:val="num" w:pos="720"/>
        </w:tabs>
        <w:ind w:left="720" w:hanging="360"/>
      </w:pPr>
      <w:rPr>
        <w:rFonts w:ascii="Symbol" w:eastAsia="Batang" w:hAnsi="Symbol" w:cs="Arial"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15" w15:restartNumberingAfterBreak="0">
    <w:nsid w:val="34AE366C"/>
    <w:multiLevelType w:val="hybridMultilevel"/>
    <w:tmpl w:val="134A73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C57AB4"/>
    <w:multiLevelType w:val="hybridMultilevel"/>
    <w:tmpl w:val="1AAC8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E7523F9"/>
    <w:multiLevelType w:val="hybridMultilevel"/>
    <w:tmpl w:val="5FB2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03E6751"/>
    <w:multiLevelType w:val="hybridMultilevel"/>
    <w:tmpl w:val="C13A62E2"/>
    <w:lvl w:ilvl="0" w:tplc="04090001">
      <w:start w:val="1"/>
      <w:numFmt w:val="bullet"/>
      <w:lvlText w:val=""/>
      <w:lvlJc w:val="left"/>
      <w:pPr>
        <w:tabs>
          <w:tab w:val="num" w:pos="720"/>
        </w:tabs>
        <w:ind w:left="720" w:hanging="360"/>
      </w:pPr>
      <w:rPr>
        <w:rFonts w:ascii="Symbol" w:hAnsi="Symbol" w:hint="default"/>
        <w:lang w:val="es-D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954E7A"/>
    <w:multiLevelType w:val="hybridMultilevel"/>
    <w:tmpl w:val="B9267FE0"/>
    <w:lvl w:ilvl="0" w:tplc="1C0A0001">
      <w:start w:val="1"/>
      <w:numFmt w:val="bullet"/>
      <w:lvlText w:val=""/>
      <w:lvlJc w:val="left"/>
      <w:pPr>
        <w:ind w:left="360" w:hanging="360"/>
      </w:pPr>
      <w:rPr>
        <w:rFonts w:ascii="Symbol" w:hAnsi="Symbol" w:hint="default"/>
      </w:rPr>
    </w:lvl>
    <w:lvl w:ilvl="1" w:tplc="1C0A0003">
      <w:start w:val="1"/>
      <w:numFmt w:val="bullet"/>
      <w:lvlText w:val="o"/>
      <w:lvlJc w:val="left"/>
      <w:pPr>
        <w:ind w:left="1080" w:hanging="360"/>
      </w:pPr>
      <w:rPr>
        <w:rFonts w:ascii="Courier New" w:hAnsi="Courier New" w:cs="Courier New" w:hint="default"/>
      </w:rPr>
    </w:lvl>
    <w:lvl w:ilvl="2" w:tplc="1C0A0005">
      <w:start w:val="1"/>
      <w:numFmt w:val="bullet"/>
      <w:lvlText w:val=""/>
      <w:lvlJc w:val="left"/>
      <w:pPr>
        <w:ind w:left="1800" w:hanging="360"/>
      </w:pPr>
      <w:rPr>
        <w:rFonts w:ascii="Wingdings" w:hAnsi="Wingdings" w:hint="default"/>
      </w:rPr>
    </w:lvl>
    <w:lvl w:ilvl="3" w:tplc="1C0A0001">
      <w:start w:val="1"/>
      <w:numFmt w:val="bullet"/>
      <w:lvlText w:val=""/>
      <w:lvlJc w:val="left"/>
      <w:pPr>
        <w:ind w:left="2520" w:hanging="360"/>
      </w:pPr>
      <w:rPr>
        <w:rFonts w:ascii="Symbol" w:hAnsi="Symbol" w:hint="default"/>
      </w:rPr>
    </w:lvl>
    <w:lvl w:ilvl="4" w:tplc="1C0A0003">
      <w:start w:val="1"/>
      <w:numFmt w:val="bullet"/>
      <w:lvlText w:val="o"/>
      <w:lvlJc w:val="left"/>
      <w:pPr>
        <w:ind w:left="3240" w:hanging="360"/>
      </w:pPr>
      <w:rPr>
        <w:rFonts w:ascii="Courier New" w:hAnsi="Courier New" w:cs="Courier New" w:hint="default"/>
      </w:rPr>
    </w:lvl>
    <w:lvl w:ilvl="5" w:tplc="1C0A0005">
      <w:start w:val="1"/>
      <w:numFmt w:val="bullet"/>
      <w:lvlText w:val=""/>
      <w:lvlJc w:val="left"/>
      <w:pPr>
        <w:ind w:left="3960" w:hanging="360"/>
      </w:pPr>
      <w:rPr>
        <w:rFonts w:ascii="Wingdings" w:hAnsi="Wingdings" w:hint="default"/>
      </w:rPr>
    </w:lvl>
    <w:lvl w:ilvl="6" w:tplc="1C0A0001">
      <w:start w:val="1"/>
      <w:numFmt w:val="bullet"/>
      <w:lvlText w:val=""/>
      <w:lvlJc w:val="left"/>
      <w:pPr>
        <w:ind w:left="4680" w:hanging="360"/>
      </w:pPr>
      <w:rPr>
        <w:rFonts w:ascii="Symbol" w:hAnsi="Symbol" w:hint="default"/>
      </w:rPr>
    </w:lvl>
    <w:lvl w:ilvl="7" w:tplc="1C0A0003">
      <w:start w:val="1"/>
      <w:numFmt w:val="bullet"/>
      <w:lvlText w:val="o"/>
      <w:lvlJc w:val="left"/>
      <w:pPr>
        <w:ind w:left="5400" w:hanging="360"/>
      </w:pPr>
      <w:rPr>
        <w:rFonts w:ascii="Courier New" w:hAnsi="Courier New" w:cs="Courier New" w:hint="default"/>
      </w:rPr>
    </w:lvl>
    <w:lvl w:ilvl="8" w:tplc="1C0A0005">
      <w:start w:val="1"/>
      <w:numFmt w:val="bullet"/>
      <w:lvlText w:val=""/>
      <w:lvlJc w:val="left"/>
      <w:pPr>
        <w:ind w:left="6120" w:hanging="360"/>
      </w:pPr>
      <w:rPr>
        <w:rFonts w:ascii="Wingdings" w:hAnsi="Wingdings" w:hint="default"/>
      </w:rPr>
    </w:lvl>
  </w:abstractNum>
  <w:abstractNum w:abstractNumId="24" w15:restartNumberingAfterBreak="0">
    <w:nsid w:val="70441E02"/>
    <w:multiLevelType w:val="hybridMultilevel"/>
    <w:tmpl w:val="EB688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26"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7A248EE"/>
    <w:multiLevelType w:val="hybridMultilevel"/>
    <w:tmpl w:val="0A522A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8065BCE"/>
    <w:multiLevelType w:val="hybridMultilevel"/>
    <w:tmpl w:val="90DA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30" w15:restartNumberingAfterBreak="0">
    <w:nsid w:val="7E067168"/>
    <w:multiLevelType w:val="hybridMultilevel"/>
    <w:tmpl w:val="F1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B5C31"/>
    <w:multiLevelType w:val="hybridMultilevel"/>
    <w:tmpl w:val="2684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390733">
    <w:abstractNumId w:val="25"/>
  </w:num>
  <w:num w:numId="2" w16cid:durableId="159271598">
    <w:abstractNumId w:val="11"/>
  </w:num>
  <w:num w:numId="3" w16cid:durableId="1590655930">
    <w:abstractNumId w:val="14"/>
  </w:num>
  <w:num w:numId="4" w16cid:durableId="1224214109">
    <w:abstractNumId w:val="9"/>
  </w:num>
  <w:num w:numId="5" w16cid:durableId="1281184302">
    <w:abstractNumId w:val="29"/>
  </w:num>
  <w:num w:numId="6" w16cid:durableId="1382511260">
    <w:abstractNumId w:val="21"/>
  </w:num>
  <w:num w:numId="7" w16cid:durableId="1482967157">
    <w:abstractNumId w:val="3"/>
  </w:num>
  <w:num w:numId="8" w16cid:durableId="2039621957">
    <w:abstractNumId w:val="22"/>
  </w:num>
  <w:num w:numId="9" w16cid:durableId="1111167253">
    <w:abstractNumId w:val="4"/>
  </w:num>
  <w:num w:numId="10" w16cid:durableId="1486125170">
    <w:abstractNumId w:val="15"/>
  </w:num>
  <w:num w:numId="11" w16cid:durableId="1008750368">
    <w:abstractNumId w:val="17"/>
  </w:num>
  <w:num w:numId="12" w16cid:durableId="1897356608">
    <w:abstractNumId w:val="27"/>
  </w:num>
  <w:num w:numId="13" w16cid:durableId="1519155801">
    <w:abstractNumId w:val="16"/>
  </w:num>
  <w:num w:numId="14" w16cid:durableId="225653131">
    <w:abstractNumId w:val="31"/>
  </w:num>
  <w:num w:numId="15" w16cid:durableId="165633535">
    <w:abstractNumId w:val="28"/>
  </w:num>
  <w:num w:numId="16" w16cid:durableId="665518098">
    <w:abstractNumId w:val="19"/>
  </w:num>
  <w:num w:numId="17" w16cid:durableId="1805850806">
    <w:abstractNumId w:val="24"/>
  </w:num>
  <w:num w:numId="18" w16cid:durableId="1500345064">
    <w:abstractNumId w:val="26"/>
  </w:num>
  <w:num w:numId="19" w16cid:durableId="973171394">
    <w:abstractNumId w:val="7"/>
  </w:num>
  <w:num w:numId="20" w16cid:durableId="1998993614">
    <w:abstractNumId w:val="30"/>
  </w:num>
  <w:num w:numId="21" w16cid:durableId="81605146">
    <w:abstractNumId w:val="2"/>
  </w:num>
  <w:num w:numId="22" w16cid:durableId="708606827">
    <w:abstractNumId w:val="6"/>
  </w:num>
  <w:num w:numId="23" w16cid:durableId="1942489958">
    <w:abstractNumId w:val="0"/>
  </w:num>
  <w:num w:numId="24" w16cid:durableId="2069304691">
    <w:abstractNumId w:val="20"/>
  </w:num>
  <w:num w:numId="25" w16cid:durableId="1980919110">
    <w:abstractNumId w:val="10"/>
  </w:num>
  <w:num w:numId="26" w16cid:durableId="300619498">
    <w:abstractNumId w:val="18"/>
  </w:num>
  <w:num w:numId="27" w16cid:durableId="690491077">
    <w:abstractNumId w:val="13"/>
  </w:num>
  <w:num w:numId="28" w16cid:durableId="1527251984">
    <w:abstractNumId w:val="5"/>
  </w:num>
  <w:num w:numId="29" w16cid:durableId="1281912750">
    <w:abstractNumId w:val="12"/>
  </w:num>
  <w:num w:numId="30" w16cid:durableId="916673776">
    <w:abstractNumId w:val="1"/>
  </w:num>
  <w:num w:numId="31" w16cid:durableId="1986162083">
    <w:abstractNumId w:val="8"/>
  </w:num>
  <w:num w:numId="32" w16cid:durableId="1145076860">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06BE"/>
    <w:rsid w:val="000C51FF"/>
    <w:rsid w:val="000D05D6"/>
    <w:rsid w:val="000E2C08"/>
    <w:rsid w:val="000E2EEA"/>
    <w:rsid w:val="000F2ED2"/>
    <w:rsid w:val="000F3837"/>
    <w:rsid w:val="000F3ABF"/>
    <w:rsid w:val="000F5204"/>
    <w:rsid w:val="000F588B"/>
    <w:rsid w:val="000F5D27"/>
    <w:rsid w:val="000F6E16"/>
    <w:rsid w:val="00100244"/>
    <w:rsid w:val="00113E05"/>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11B26"/>
    <w:rsid w:val="00212193"/>
    <w:rsid w:val="002151B4"/>
    <w:rsid w:val="0021589D"/>
    <w:rsid w:val="002173FB"/>
    <w:rsid w:val="0022030F"/>
    <w:rsid w:val="00221604"/>
    <w:rsid w:val="002231AB"/>
    <w:rsid w:val="002257ED"/>
    <w:rsid w:val="00226B81"/>
    <w:rsid w:val="002274A7"/>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5AAF"/>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D52D5"/>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6294"/>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05C7"/>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4DBB"/>
    <w:rsid w:val="00B75436"/>
    <w:rsid w:val="00B76531"/>
    <w:rsid w:val="00B83ECB"/>
    <w:rsid w:val="00B877DD"/>
    <w:rsid w:val="00B91AFE"/>
    <w:rsid w:val="00B91F84"/>
    <w:rsid w:val="00B92412"/>
    <w:rsid w:val="00B957C8"/>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03A"/>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629"/>
    <w:rsid w:val="00FC5DDC"/>
    <w:rsid w:val="00FD29F2"/>
    <w:rsid w:val="00FD2A08"/>
    <w:rsid w:val="00FD4FF4"/>
    <w:rsid w:val="00FD6359"/>
    <w:rsid w:val="00FE36B0"/>
    <w:rsid w:val="00FE3F9F"/>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rsid w:val="00765EAE"/>
    <w:pPr>
      <w:tabs>
        <w:tab w:val="center" w:pos="4252"/>
        <w:tab w:val="right" w:pos="8504"/>
      </w:tabs>
    </w:pPr>
  </w:style>
  <w:style w:type="character" w:customStyle="1" w:styleId="FooterChar">
    <w:name w:val="Footer Char"/>
    <w:basedOn w:val="DefaultParagraphFont"/>
    <w:link w:val="Footer"/>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E0F445F36F4451B29C550EFC9B26A4"/>
        <w:category>
          <w:name w:val="General"/>
          <w:gallery w:val="placeholder"/>
        </w:category>
        <w:types>
          <w:type w:val="bbPlcHdr"/>
        </w:types>
        <w:behaviors>
          <w:behavior w:val="content"/>
        </w:behaviors>
        <w:guid w:val="{80C7DEFD-E284-46A3-9EE2-F3231ADE4127}"/>
      </w:docPartPr>
      <w:docPartBody>
        <w:p w:rsidR="00322265" w:rsidRDefault="009E3435" w:rsidP="009E3435">
          <w:pPr>
            <w:pStyle w:val="68E0F445F36F4451B29C550EFC9B26A4"/>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35"/>
    <w:rsid w:val="00322265"/>
    <w:rsid w:val="009E343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DO" w:eastAsia="es-D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435"/>
    <w:rPr>
      <w:color w:val="808080"/>
    </w:rPr>
  </w:style>
  <w:style w:type="paragraph" w:customStyle="1" w:styleId="68E0F445F36F4451B29C550EFC9B26A4">
    <w:name w:val="68E0F445F36F4451B29C550EFC9B26A4"/>
    <w:rsid w:val="009E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768E0-81EA-4C86-8C1D-497A668B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2663</Words>
  <Characters>15402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Elizabeth Nunez</cp:lastModifiedBy>
  <cp:revision>4</cp:revision>
  <cp:lastPrinted>2015-05-19T16:27:00Z</cp:lastPrinted>
  <dcterms:created xsi:type="dcterms:W3CDTF">2022-03-22T19:53:00Z</dcterms:created>
  <dcterms:modified xsi:type="dcterms:W3CDTF">2022-07-22T12:22:00Z</dcterms:modified>
</cp:coreProperties>
</file>