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73E2B37"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34683B" w:rsidRPr="0034683B">
                <w:rPr>
                  <w:rFonts w:asciiTheme="minorHAnsi" w:hAnsiTheme="minorHAnsi" w:cs="Calibri"/>
                  <w:b/>
                  <w:color w:val="000000"/>
                  <w:lang w:val="es-DO"/>
                </w:rPr>
                <w:t>Adquisición</w:t>
              </w:r>
              <w:r w:rsidR="0034683B" w:rsidRPr="0034683B">
                <w:rPr>
                  <w:rFonts w:asciiTheme="minorHAnsi" w:hAnsiTheme="minorHAnsi" w:cs="Calibri"/>
                  <w:b/>
                  <w:color w:val="000000"/>
                  <w:lang w:val="es-DO"/>
                </w:rPr>
                <w:t xml:space="preserve"> de Sistema de Videovigilancia para las Oficinas de la TSS</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0037E89"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FE1C44" w:rsidRPr="00FE1C44">
                <w:rPr>
                  <w:rFonts w:asciiTheme="majorHAnsi" w:eastAsia="Calibri" w:hAnsiTheme="majorHAnsi" w:cstheme="majorHAnsi"/>
                  <w:b/>
                  <w:bCs/>
                  <w:lang w:val="es-ES"/>
                </w:rPr>
                <w:t>Adquisición De Camioneta Doble Cabina</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8783902"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FE1C44">
        <w:rPr>
          <w:rFonts w:asciiTheme="minorHAnsi" w:hAnsiTheme="minorHAnsi" w:cstheme="minorHAnsi"/>
          <w:b/>
          <w:bCs/>
        </w:rPr>
        <w:t>0</w:t>
      </w:r>
      <w:r w:rsidR="0034683B">
        <w:rPr>
          <w:rFonts w:asciiTheme="minorHAnsi" w:hAnsiTheme="minorHAnsi" w:cstheme="minorHAnsi"/>
          <w:b/>
          <w:bCs/>
        </w:rPr>
        <w:t>4</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78245DB1"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3BE502C9" w14:textId="586247CC" w:rsidR="003006E8" w:rsidRPr="0034683B"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3ABA109B" w:rsidR="002B5AAF" w:rsidRDefault="0034683B" w:rsidP="007E6F3C">
      <w:pPr>
        <w:jc w:val="both"/>
        <w:rPr>
          <w:rFonts w:asciiTheme="majorHAnsi" w:hAnsiTheme="majorHAnsi" w:cstheme="majorHAnsi"/>
          <w:b/>
          <w:sz w:val="18"/>
          <w:szCs w:val="18"/>
          <w:u w:val="single"/>
        </w:rPr>
      </w:pPr>
      <w:r w:rsidRPr="0034683B">
        <w:drawing>
          <wp:inline distT="0" distB="0" distL="0" distR="0" wp14:anchorId="2A08354D" wp14:editId="5ABF78FC">
            <wp:extent cx="5885627" cy="6050943"/>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8367" cy="6064041"/>
                    </a:xfrm>
                    <a:prstGeom prst="rect">
                      <a:avLst/>
                    </a:prstGeom>
                    <a:noFill/>
                    <a:ln>
                      <a:noFill/>
                    </a:ln>
                  </pic:spPr>
                </pic:pic>
              </a:graphicData>
            </a:graphic>
          </wp:inline>
        </w:drawing>
      </w: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w:t>
      </w:r>
      <w:r w:rsidR="006D4BEA" w:rsidRPr="005C3607">
        <w:rPr>
          <w:rFonts w:asciiTheme="minorHAnsi" w:hAnsiTheme="minorHAnsi" w:cs="Calibri"/>
          <w:color w:val="000000"/>
          <w:lang w:val="es-DO"/>
        </w:rPr>
        <w:lastRenderedPageBreak/>
        <w:t xml:space="preserve">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9"/>
      <w:footerReference w:type="even" r:id="rId10"/>
      <w:footerReference w:type="default" r:id="rId11"/>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4683B"/>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13318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2023-04-03T19:56:00Z</dcterms:created>
  <dcterms:modified xsi:type="dcterms:W3CDTF">2023-04-03T19:56:00Z</dcterms:modified>
</cp:coreProperties>
</file>