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0D7534C5"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r w:rsidR="00FF2361" w:rsidRPr="00FF2361">
        <w:rPr>
          <w:rFonts w:asciiTheme="majorHAnsi" w:eastAsia="Calibri" w:hAnsiTheme="majorHAnsi" w:cstheme="majorHAnsi"/>
          <w:b/>
          <w:sz w:val="20"/>
          <w:szCs w:val="16"/>
        </w:rPr>
        <w:t xml:space="preserve">Servicio de Consultoría Normas Internacionales ISO 37001 de Sistemas de Gestión Antisoborno e ISO 37301 de Sistemas de Gestión de Compliance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61F914BF"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4D08D9">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73DCEA3B"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E24165">
        <w:rPr>
          <w:rFonts w:asciiTheme="minorHAnsi" w:hAnsiTheme="minorHAnsi" w:cstheme="minorHAnsi"/>
          <w:color w:val="000000" w:themeColor="text1"/>
          <w:lang w:val="es-DO" w:eastAsia="es-MX"/>
        </w:rPr>
        <w:t>comparación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6796AA9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FF2361">
        <w:rPr>
          <w:rFonts w:asciiTheme="minorHAnsi" w:hAnsiTheme="minorHAnsi" w:cstheme="minorHAnsi"/>
        </w:rPr>
        <w:t>Comparación de Precios</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FF2361" w:rsidRPr="00FF2361">
        <w:rPr>
          <w:rFonts w:asciiTheme="minorHAnsi" w:hAnsiTheme="minorHAnsi" w:cstheme="minorHAnsi"/>
          <w:color w:val="000000" w:themeColor="text1"/>
          <w:lang w:val="es-DO" w:eastAsia="en-US"/>
        </w:rPr>
        <w:t>Servicio de Consultoría Normas Internacionales ISO 37001 de Sistemas de Gestión Antisoborno e ISO 37301 de Sistemas de Gestión de Compliance</w:t>
      </w:r>
      <w:r w:rsidR="00F900AF" w:rsidRPr="00F900AF">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56E1A917"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3222A1">
        <w:rPr>
          <w:rFonts w:asciiTheme="minorHAnsi" w:hAnsiTheme="minorHAnsi" w:cstheme="minorHAnsi"/>
        </w:rPr>
        <w:t>Comparación de Precios</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w:t>
      </w:r>
      <w:r w:rsidR="003222A1">
        <w:rPr>
          <w:rFonts w:asciiTheme="minorHAnsi" w:hAnsiTheme="minorHAnsi" w:cstheme="minorHAnsi"/>
          <w:b/>
          <w:bCs/>
        </w:rPr>
        <w:t>CP</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E24165">
        <w:rPr>
          <w:rFonts w:asciiTheme="minorHAnsi" w:hAnsiTheme="minorHAnsi" w:cstheme="minorHAnsi"/>
          <w:b/>
          <w:bCs/>
        </w:rPr>
        <w:t>XX</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4F1648AC"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F900AF" w:rsidRPr="005C3607">
        <w:rPr>
          <w:rFonts w:asciiTheme="minorHAnsi" w:hAnsiTheme="minorHAnsi" w:cstheme="minorHAnsi"/>
          <w:color w:val="000000" w:themeColor="text1"/>
        </w:rPr>
        <w:t>veint</w:t>
      </w:r>
      <w:r w:rsidR="00F900AF">
        <w:rPr>
          <w:rFonts w:asciiTheme="minorHAnsi" w:hAnsiTheme="minorHAnsi" w:cstheme="minorHAnsi"/>
          <w:color w:val="000000" w:themeColor="text1"/>
        </w:rPr>
        <w:t>itrés</w:t>
      </w:r>
      <w:r w:rsidR="00A84424" w:rsidRPr="005C3607">
        <w:rPr>
          <w:rFonts w:asciiTheme="minorHAnsi" w:hAnsiTheme="minorHAnsi" w:cstheme="minorHAnsi"/>
          <w:color w:val="000000" w:themeColor="text1"/>
        </w:rPr>
        <w:t xml:space="preserve"> (202</w:t>
      </w:r>
      <w:r w:rsidR="00F900AF">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27B482E3"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900AF">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3222A1" w:rsidRPr="005C3607">
        <w:rPr>
          <w:rFonts w:asciiTheme="minorHAnsi" w:hAnsiTheme="minorHAnsi" w:cstheme="minorHAnsi"/>
        </w:rPr>
        <w:t>veint</w:t>
      </w:r>
      <w:r w:rsidR="003222A1">
        <w:rPr>
          <w:rFonts w:asciiTheme="minorHAnsi" w:hAnsiTheme="minorHAnsi" w:cstheme="minorHAnsi"/>
        </w:rPr>
        <w:t>itrés</w:t>
      </w:r>
      <w:r w:rsidRPr="005C3607">
        <w:rPr>
          <w:rFonts w:asciiTheme="minorHAnsi" w:hAnsiTheme="minorHAnsi" w:cstheme="minorHAnsi"/>
        </w:rPr>
        <w:t xml:space="preserve"> (202</w:t>
      </w:r>
      <w:r w:rsidR="00F900AF">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F900AF">
        <w:rPr>
          <w:rFonts w:asciiTheme="minorHAnsi" w:hAnsiTheme="minorHAnsi" w:cstheme="minorHAnsi"/>
          <w:color w:val="000000" w:themeColor="text1"/>
          <w:lang w:eastAsia="en-US"/>
        </w:rPr>
        <w:t>el</w:t>
      </w:r>
      <w:r w:rsidR="001D780C" w:rsidRPr="005C3607">
        <w:rPr>
          <w:rFonts w:asciiTheme="minorHAnsi" w:hAnsiTheme="minorHAnsi" w:cstheme="minorHAnsi"/>
          <w:color w:val="000000" w:themeColor="text1"/>
          <w:lang w:val="es-DO" w:eastAsia="en-US"/>
        </w:rPr>
        <w:t xml:space="preserve"> </w:t>
      </w:r>
      <w:r w:rsidR="00FF2361" w:rsidRPr="00FF2361">
        <w:rPr>
          <w:rFonts w:asciiTheme="minorHAnsi" w:hAnsiTheme="minorHAnsi" w:cstheme="minorHAnsi"/>
          <w:color w:val="000000" w:themeColor="text1"/>
          <w:lang w:val="es-DO" w:eastAsia="en-US"/>
        </w:rPr>
        <w:t>Servicio de Consultoría Normas Internacionales ISO 37001 de Sistemas de Gestión Antisoborno e ISO 37301 de Sistemas de Gestión de Compliance</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58F3942"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F900AF" w:rsidRPr="009F2D26">
        <w:rPr>
          <w:rFonts w:asciiTheme="minorHAnsi" w:hAnsiTheme="minorHAnsi" w:cstheme="minorHAnsi"/>
        </w:rPr>
        <w:t>veinti</w:t>
      </w:r>
      <w:r w:rsidR="00F900AF">
        <w:rPr>
          <w:rFonts w:asciiTheme="minorHAnsi" w:hAnsiTheme="minorHAnsi" w:cstheme="minorHAnsi"/>
        </w:rPr>
        <w:t>trés</w:t>
      </w:r>
      <w:r w:rsidRPr="009F2D26">
        <w:rPr>
          <w:rFonts w:asciiTheme="minorHAnsi" w:hAnsiTheme="minorHAnsi" w:cstheme="minorHAnsi"/>
        </w:rPr>
        <w:t xml:space="preserve"> (202</w:t>
      </w:r>
      <w:r w:rsidR="00F900AF">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0E02F8FD"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r w:rsidR="003222A1" w:rsidRPr="005C3607">
        <w:rPr>
          <w:rFonts w:asciiTheme="minorHAnsi" w:hAnsiTheme="minorHAnsi" w:cs="Calibri"/>
          <w:color w:val="000000"/>
          <w:lang w:val="es-DO"/>
        </w:rPr>
        <w:t>del</w:t>
      </w:r>
      <w:r w:rsidR="003222A1">
        <w:rPr>
          <w:rFonts w:asciiTheme="minorHAnsi" w:hAnsiTheme="minorHAnsi" w:cs="Calibri"/>
          <w:color w:val="000000"/>
          <w:lang w:val="es-DO"/>
        </w:rPr>
        <w:t xml:space="preserve"> </w:t>
      </w:r>
      <w:r w:rsidR="003222A1" w:rsidRPr="005C3607">
        <w:rPr>
          <w:rFonts w:asciiTheme="minorHAnsi" w:hAnsiTheme="minorHAnsi" w:cs="Calibri"/>
          <w:color w:val="000000"/>
          <w:lang w:val="es-DO"/>
        </w:rPr>
        <w:t>producto</w:t>
      </w:r>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008C10EA"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9D3B39">
        <w:rPr>
          <w:rFonts w:asciiTheme="minorHAnsi" w:hAnsiTheme="minorHAnsi" w:cs="Calibri"/>
          <w:color w:val="000000"/>
          <w:lang w:val="es-DO"/>
        </w:rPr>
        <w:t xml:space="preserve"> </w:t>
      </w:r>
      <w:r w:rsidR="00FF2361">
        <w:rPr>
          <w:rFonts w:asciiTheme="minorHAnsi" w:hAnsiTheme="minorHAnsi" w:cs="Calibri"/>
          <w:color w:val="000000"/>
          <w:lang w:val="es-DO"/>
        </w:rPr>
        <w:t>el</w:t>
      </w:r>
      <w:r w:rsidR="00E24165">
        <w:rPr>
          <w:rFonts w:asciiTheme="minorHAnsi" w:hAnsiTheme="minorHAnsi" w:cs="Calibri"/>
          <w:color w:val="000000"/>
          <w:lang w:val="es-DO"/>
        </w:rPr>
        <w:t xml:space="preserve"> </w:t>
      </w:r>
      <w:r w:rsidR="00FF2361" w:rsidRPr="00FF2361">
        <w:rPr>
          <w:rFonts w:asciiTheme="minorHAnsi" w:hAnsiTheme="minorHAnsi" w:cs="Calibri"/>
          <w:color w:val="000000"/>
          <w:lang w:val="es-DO"/>
        </w:rPr>
        <w:t xml:space="preserve">Servicio de Consultoría Normas Internacionales ISO 37001 de Sistemas de Gestión Antisoborno e ISO 37301 de Sistemas de Gestión de Compliance </w:t>
      </w:r>
      <w:r w:rsidR="004D62BD">
        <w:rPr>
          <w:rFonts w:asciiTheme="minorHAnsi" w:hAnsiTheme="minorHAnsi" w:cs="Calibri"/>
          <w:color w:val="000000"/>
          <w:lang w:val="es-DO"/>
        </w:rPr>
        <w:t xml:space="preserve">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E24165">
        <w:rPr>
          <w:rFonts w:asciiTheme="majorHAnsi" w:hAnsiTheme="majorHAnsi" w:cstheme="majorHAnsi"/>
          <w:b/>
          <w:sz w:val="18"/>
          <w:szCs w:val="18"/>
          <w:highlight w:val="yellow"/>
          <w:u w:val="single"/>
        </w:rPr>
        <w:t>ESPECIFICACIONES TECNICAS</w:t>
      </w:r>
      <w:r w:rsidR="00595BFB" w:rsidRPr="00E24165">
        <w:rPr>
          <w:rFonts w:asciiTheme="majorHAnsi" w:hAnsiTheme="majorHAnsi" w:cstheme="majorHAnsi"/>
          <w:b/>
          <w:sz w:val="18"/>
          <w:szCs w:val="18"/>
          <w:highlight w:val="yellow"/>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p w14:paraId="6471EB21" w14:textId="77777777" w:rsidR="009C0289" w:rsidRPr="00526DB5" w:rsidRDefault="009C0289" w:rsidP="009C0289">
      <w:pPr>
        <w:pStyle w:val="BodyText"/>
        <w:rPr>
          <w:rFonts w:ascii="Century Gothic" w:eastAsiaTheme="minorHAnsi" w:hAnsi="Century Gothic" w:cs="Arial"/>
          <w:color w:val="FF0000"/>
          <w:sz w:val="22"/>
          <w:szCs w:val="22"/>
          <w:lang w:val="es-US"/>
        </w:rPr>
      </w:pPr>
      <w:bookmarkStart w:id="4" w:name="_Hlk67468696"/>
      <w:r w:rsidRPr="00526DB5">
        <w:rPr>
          <w:rFonts w:ascii="Century Gothic" w:hAnsi="Century Gothic" w:cstheme="majorHAnsi"/>
          <w:sz w:val="22"/>
          <w:szCs w:val="22"/>
        </w:rPr>
        <w:t xml:space="preserve">Constituye el objeto de la presente convocatoria para la contratación de una consultoría para </w:t>
      </w:r>
      <w:r>
        <w:rPr>
          <w:rFonts w:ascii="Century Gothic" w:hAnsi="Century Gothic" w:cstheme="majorHAnsi"/>
          <w:sz w:val="22"/>
          <w:szCs w:val="22"/>
        </w:rPr>
        <w:t xml:space="preserve">el </w:t>
      </w:r>
      <w:r w:rsidRPr="00526DB5">
        <w:rPr>
          <w:rFonts w:ascii="Century Gothic" w:hAnsi="Century Gothic" w:cs="Arial"/>
          <w:bCs/>
          <w:sz w:val="22"/>
          <w:szCs w:val="22"/>
        </w:rPr>
        <w:t>desarrollo e implementación metodológica</w:t>
      </w:r>
      <w:r>
        <w:rPr>
          <w:rFonts w:ascii="Century Gothic" w:hAnsi="Century Gothic" w:cs="Arial"/>
          <w:bCs/>
          <w:sz w:val="22"/>
          <w:szCs w:val="22"/>
        </w:rPr>
        <w:t xml:space="preserve"> de</w:t>
      </w:r>
      <w:r w:rsidRPr="00526DB5">
        <w:rPr>
          <w:rFonts w:ascii="Century Gothic" w:eastAsiaTheme="minorHAnsi" w:hAnsi="Century Gothic" w:cs="Arial"/>
          <w:sz w:val="22"/>
          <w:szCs w:val="22"/>
          <w:lang w:val="es-US"/>
        </w:rPr>
        <w:t xml:space="preserve"> las Normas ISO 37001:2016 Sistema de Gestión Antisoborno e ISO 37301:2021 Sistema de Gestión de Cumplimiento,</w:t>
      </w:r>
      <w:r>
        <w:rPr>
          <w:rFonts w:ascii="Century Gothic" w:eastAsiaTheme="minorHAnsi" w:hAnsi="Century Gothic" w:cs="Arial"/>
          <w:sz w:val="22"/>
          <w:szCs w:val="22"/>
          <w:lang w:val="es-US"/>
        </w:rPr>
        <w:t xml:space="preserve"> las auditorías internas y el acompañamiento en las auditorias de certificación de la Tesorería de la Seguridad Social, </w:t>
      </w:r>
      <w:r w:rsidRPr="00526DB5">
        <w:rPr>
          <w:rFonts w:ascii="Century Gothic" w:hAnsi="Century Gothic" w:cstheme="majorHAnsi"/>
          <w:sz w:val="22"/>
          <w:szCs w:val="22"/>
        </w:rPr>
        <w:t xml:space="preserve">referencia </w:t>
      </w:r>
      <w:r w:rsidRPr="00526DB5">
        <w:rPr>
          <w:rFonts w:ascii="Century Gothic" w:hAnsi="Century Gothic" w:cstheme="majorHAnsi"/>
          <w:b/>
          <w:sz w:val="22"/>
          <w:szCs w:val="22"/>
        </w:rPr>
        <w:t>TSS-CCC-CP-2023</w:t>
      </w:r>
      <w:r w:rsidRPr="00C81B0C">
        <w:rPr>
          <w:rFonts w:ascii="Century Gothic" w:hAnsi="Century Gothic" w:cstheme="majorHAnsi"/>
          <w:b/>
          <w:sz w:val="22"/>
          <w:szCs w:val="22"/>
        </w:rPr>
        <w:t>-0022</w:t>
      </w:r>
      <w:r w:rsidRPr="00526DB5">
        <w:rPr>
          <w:rFonts w:ascii="Century Gothic" w:hAnsi="Century Gothic" w:cstheme="majorHAnsi"/>
          <w:b/>
          <w:sz w:val="22"/>
          <w:szCs w:val="22"/>
        </w:rPr>
        <w:t xml:space="preserve">, </w:t>
      </w:r>
      <w:r w:rsidRPr="00526DB5">
        <w:rPr>
          <w:rFonts w:ascii="Century Gothic" w:hAnsi="Century Gothic" w:cstheme="majorHAnsi"/>
          <w:sz w:val="22"/>
          <w:szCs w:val="22"/>
        </w:rPr>
        <w:t>de acuerdo con las condiciones fijadas en l</w:t>
      </w:r>
      <w:r>
        <w:rPr>
          <w:rFonts w:ascii="Century Gothic" w:hAnsi="Century Gothic" w:cstheme="majorHAnsi"/>
          <w:sz w:val="22"/>
          <w:szCs w:val="22"/>
        </w:rPr>
        <w:t>o</w:t>
      </w:r>
      <w:r w:rsidRPr="00526DB5">
        <w:rPr>
          <w:rFonts w:ascii="Century Gothic" w:hAnsi="Century Gothic" w:cstheme="majorHAnsi"/>
          <w:sz w:val="22"/>
          <w:szCs w:val="22"/>
        </w:rPr>
        <w:t>s presentes Té</w:t>
      </w:r>
      <w:r>
        <w:rPr>
          <w:rFonts w:ascii="Century Gothic" w:hAnsi="Century Gothic" w:cstheme="majorHAnsi"/>
          <w:sz w:val="22"/>
          <w:szCs w:val="22"/>
        </w:rPr>
        <w:t>rminos de Referencia</w:t>
      </w:r>
      <w:r w:rsidRPr="00526DB5">
        <w:rPr>
          <w:rFonts w:ascii="Century Gothic" w:hAnsi="Century Gothic" w:cstheme="majorHAnsi"/>
          <w:sz w:val="22"/>
          <w:szCs w:val="22"/>
        </w:rPr>
        <w:t>.</w:t>
      </w:r>
    </w:p>
    <w:p w14:paraId="01563279" w14:textId="77777777" w:rsidR="009C0289" w:rsidRPr="00526DB5" w:rsidRDefault="009C0289" w:rsidP="009C0289">
      <w:pPr>
        <w:jc w:val="both"/>
        <w:rPr>
          <w:rFonts w:ascii="Century Gothic" w:hAnsi="Century Gothic" w:cstheme="majorHAnsi"/>
          <w:sz w:val="22"/>
          <w:szCs w:val="22"/>
        </w:rPr>
      </w:pPr>
    </w:p>
    <w:p w14:paraId="62DB0B7F" w14:textId="77777777" w:rsidR="009C0289" w:rsidRPr="00526DB5" w:rsidRDefault="009C0289" w:rsidP="009C0289">
      <w:pPr>
        <w:jc w:val="both"/>
        <w:rPr>
          <w:rFonts w:ascii="Century Gothic" w:hAnsi="Century Gothic" w:cstheme="majorHAnsi"/>
          <w:sz w:val="22"/>
          <w:szCs w:val="22"/>
        </w:rPr>
      </w:pPr>
      <w:r w:rsidRPr="002745EF">
        <w:rPr>
          <w:rFonts w:ascii="Century Gothic" w:hAnsi="Century Gothic" w:cstheme="majorHAnsi"/>
          <w:sz w:val="22"/>
          <w:szCs w:val="22"/>
        </w:rPr>
        <w:t>Se requiere una solución integral que abarque al menos los siguientes objetivos específicos:</w:t>
      </w:r>
    </w:p>
    <w:bookmarkEnd w:id="4"/>
    <w:p w14:paraId="0854E22E" w14:textId="77777777" w:rsidR="009C0289" w:rsidRPr="00526DB5" w:rsidRDefault="009C0289" w:rsidP="009C0289">
      <w:pPr>
        <w:shd w:val="clear" w:color="auto" w:fill="FFFFFF"/>
        <w:ind w:left="1080"/>
        <w:rPr>
          <w:rFonts w:ascii="Century Gothic" w:hAnsi="Century Gothic" w:cstheme="majorHAnsi"/>
          <w:sz w:val="22"/>
          <w:szCs w:val="22"/>
        </w:rPr>
      </w:pPr>
    </w:p>
    <w:p w14:paraId="3B75B1E3" w14:textId="77777777" w:rsidR="009C0289" w:rsidRPr="00526DB5" w:rsidRDefault="009C0289" w:rsidP="009C0289">
      <w:pPr>
        <w:pStyle w:val="BodyText"/>
        <w:widowControl w:val="0"/>
        <w:numPr>
          <w:ilvl w:val="0"/>
          <w:numId w:val="12"/>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rPr>
        <w:t>Realizar el d</w:t>
      </w:r>
      <w:r w:rsidRPr="00526DB5">
        <w:rPr>
          <w:rFonts w:ascii="Century Gothic" w:eastAsiaTheme="minorHAnsi" w:hAnsi="Century Gothic" w:cs="Arial"/>
          <w:sz w:val="22"/>
          <w:szCs w:val="22"/>
          <w:lang w:val="es-US"/>
        </w:rPr>
        <w:t>iagnóstico de la situación actual de la institución, para determinar el grado de cumplimiento de los requisitos exigidos por las referidas normas.</w:t>
      </w:r>
    </w:p>
    <w:p w14:paraId="2D362DA1" w14:textId="77777777" w:rsidR="009C0289" w:rsidRPr="00526DB5" w:rsidRDefault="009C0289" w:rsidP="009C0289">
      <w:pPr>
        <w:pStyle w:val="BodyText"/>
        <w:widowControl w:val="0"/>
        <w:numPr>
          <w:ilvl w:val="0"/>
          <w:numId w:val="12"/>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Implementar las normas ISO 37001:2016 Sistema de Gestión Antisoborno e ISO 37301:2021 Sistema de Gestión de Cumplimiento</w:t>
      </w:r>
      <w:r>
        <w:rPr>
          <w:rFonts w:ascii="Century Gothic" w:eastAsiaTheme="minorHAnsi" w:hAnsi="Century Gothic" w:cs="Arial"/>
          <w:sz w:val="22"/>
          <w:szCs w:val="22"/>
          <w:lang w:val="es-US"/>
        </w:rPr>
        <w:t>.</w:t>
      </w:r>
    </w:p>
    <w:p w14:paraId="12813D00" w14:textId="77777777" w:rsidR="009C0289" w:rsidRPr="00526DB5" w:rsidRDefault="009C0289" w:rsidP="009C0289">
      <w:pPr>
        <w:pStyle w:val="BodyText"/>
        <w:widowControl w:val="0"/>
        <w:ind w:left="720"/>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Garantizar la sostenibilidad de la implementación de las Normas ISO 37001:2016 e ISO 37301:2021, mediante el desarrollo de las habilidades y transferencia de conocimiento, así como los mecanismos necesario</w:t>
      </w:r>
      <w:r>
        <w:rPr>
          <w:rFonts w:ascii="Century Gothic" w:eastAsiaTheme="minorHAnsi" w:hAnsi="Century Gothic" w:cs="Arial"/>
          <w:sz w:val="22"/>
          <w:szCs w:val="22"/>
          <w:lang w:val="es-US"/>
        </w:rPr>
        <w:t>s</w:t>
      </w:r>
      <w:r w:rsidRPr="00526DB5">
        <w:rPr>
          <w:rFonts w:ascii="Century Gothic" w:eastAsiaTheme="minorHAnsi" w:hAnsi="Century Gothic" w:cs="Arial"/>
          <w:sz w:val="22"/>
          <w:szCs w:val="22"/>
          <w:lang w:val="es-US"/>
        </w:rPr>
        <w:t xml:space="preserve"> para tales fines.</w:t>
      </w:r>
    </w:p>
    <w:p w14:paraId="030DF5BB" w14:textId="77777777" w:rsidR="009C0289" w:rsidRPr="00797AE4" w:rsidRDefault="009C0289" w:rsidP="009C0289">
      <w:pPr>
        <w:pStyle w:val="BodyText"/>
        <w:widowControl w:val="0"/>
        <w:numPr>
          <w:ilvl w:val="0"/>
          <w:numId w:val="12"/>
        </w:numPr>
        <w:autoSpaceDE w:val="0"/>
        <w:autoSpaceDN w:val="0"/>
        <w:spacing w:after="0"/>
        <w:jc w:val="both"/>
        <w:rPr>
          <w:rFonts w:ascii="Century Gothic" w:eastAsiaTheme="minorHAnsi" w:hAnsi="Century Gothic" w:cs="Arial"/>
          <w:sz w:val="22"/>
          <w:szCs w:val="22"/>
          <w:lang w:val="es-US"/>
        </w:rPr>
      </w:pPr>
      <w:r w:rsidRPr="00AF7ED6">
        <w:rPr>
          <w:rFonts w:ascii="Century Gothic" w:eastAsiaTheme="minorHAnsi" w:hAnsi="Century Gothic" w:cs="Arial"/>
          <w:sz w:val="22"/>
          <w:szCs w:val="22"/>
          <w:lang w:val="es-US"/>
        </w:rPr>
        <w:t>C</w:t>
      </w:r>
      <w:r w:rsidRPr="00447E5C">
        <w:rPr>
          <w:rFonts w:ascii="Century Gothic" w:eastAsiaTheme="minorHAnsi" w:hAnsi="Century Gothic" w:cs="Arial"/>
          <w:sz w:val="22"/>
          <w:szCs w:val="22"/>
          <w:lang w:val="es-US"/>
        </w:rPr>
        <w:t xml:space="preserve">ertificar </w:t>
      </w:r>
      <w:r w:rsidRPr="00AF7ED6">
        <w:rPr>
          <w:rFonts w:ascii="Century Gothic" w:eastAsiaTheme="minorHAnsi" w:hAnsi="Century Gothic" w:cs="Arial"/>
          <w:sz w:val="22"/>
          <w:szCs w:val="22"/>
          <w:lang w:val="es-US"/>
        </w:rPr>
        <w:t xml:space="preserve">bajo los sellos de </w:t>
      </w:r>
      <w:r>
        <w:rPr>
          <w:rFonts w:ascii="Century Gothic" w:eastAsiaTheme="minorHAnsi" w:hAnsi="Century Gothic" w:cs="Arial"/>
          <w:sz w:val="22"/>
          <w:szCs w:val="22"/>
          <w:lang w:val="es-US"/>
        </w:rPr>
        <w:t>E</w:t>
      </w:r>
      <w:r w:rsidRPr="00AF7ED6">
        <w:rPr>
          <w:rFonts w:ascii="Century Gothic" w:eastAsiaTheme="minorHAnsi" w:hAnsi="Century Gothic" w:cs="Arial"/>
          <w:sz w:val="22"/>
          <w:szCs w:val="22"/>
          <w:lang w:val="es-US"/>
        </w:rPr>
        <w:t>RCA o PECB</w:t>
      </w:r>
      <w:r w:rsidRPr="00AF7ED6" w:rsidDel="00797AE4">
        <w:rPr>
          <w:rFonts w:ascii="Century Gothic" w:eastAsiaTheme="minorHAnsi" w:hAnsi="Century Gothic" w:cs="Arial"/>
          <w:sz w:val="22"/>
          <w:szCs w:val="22"/>
          <w:lang w:val="es-US"/>
        </w:rPr>
        <w:t xml:space="preserve"> </w:t>
      </w:r>
      <w:r w:rsidRPr="00447E5C">
        <w:rPr>
          <w:rFonts w:ascii="Century Gothic" w:eastAsiaTheme="minorHAnsi" w:hAnsi="Century Gothic" w:cs="Arial"/>
          <w:sz w:val="22"/>
          <w:szCs w:val="22"/>
          <w:lang w:val="es-US"/>
        </w:rPr>
        <w:t>a los colaboradores identificados por la institución para tales fines. Esto es, formar los auditores internos</w:t>
      </w:r>
      <w:r>
        <w:rPr>
          <w:rFonts w:ascii="Century Gothic" w:eastAsiaTheme="minorHAnsi" w:hAnsi="Century Gothic" w:cs="Arial"/>
          <w:sz w:val="22"/>
          <w:szCs w:val="22"/>
          <w:lang w:val="es-US"/>
        </w:rPr>
        <w:t xml:space="preserve"> y líderes</w:t>
      </w:r>
      <w:r w:rsidRPr="00447E5C">
        <w:rPr>
          <w:rFonts w:ascii="Century Gothic" w:eastAsiaTheme="minorHAnsi" w:hAnsi="Century Gothic" w:cs="Arial"/>
          <w:sz w:val="22"/>
          <w:szCs w:val="22"/>
          <w:lang w:val="es-US"/>
        </w:rPr>
        <w:t xml:space="preserve"> para que estén en la capacidad de auditar (ISO </w:t>
      </w:r>
      <w:r w:rsidRPr="00526DB5">
        <w:rPr>
          <w:rFonts w:ascii="Century Gothic" w:eastAsiaTheme="minorHAnsi" w:hAnsi="Century Gothic" w:cs="Arial"/>
          <w:sz w:val="22"/>
          <w:szCs w:val="22"/>
          <w:lang w:val="es-US"/>
        </w:rPr>
        <w:t>37001:2016</w:t>
      </w:r>
      <w:r w:rsidRPr="00447E5C">
        <w:rPr>
          <w:rFonts w:ascii="Century Gothic" w:eastAsiaTheme="minorHAnsi" w:hAnsi="Century Gothic" w:cs="Arial"/>
          <w:sz w:val="22"/>
          <w:szCs w:val="22"/>
          <w:lang w:val="es-US"/>
        </w:rPr>
        <w:t xml:space="preserve"> y </w:t>
      </w:r>
      <w:r w:rsidRPr="00526DB5">
        <w:rPr>
          <w:rFonts w:ascii="Century Gothic" w:eastAsiaTheme="minorHAnsi" w:hAnsi="Century Gothic" w:cs="Arial"/>
          <w:sz w:val="22"/>
          <w:szCs w:val="22"/>
          <w:lang w:val="es-US"/>
        </w:rPr>
        <w:t>37301:2021</w:t>
      </w:r>
      <w:r w:rsidRPr="00447E5C">
        <w:rPr>
          <w:rFonts w:ascii="Century Gothic" w:eastAsiaTheme="minorHAnsi" w:hAnsi="Century Gothic" w:cs="Arial"/>
          <w:sz w:val="22"/>
          <w:szCs w:val="22"/>
          <w:lang w:val="es-US"/>
        </w:rPr>
        <w:t xml:space="preserve">.). </w:t>
      </w:r>
      <w:r w:rsidRPr="001E7F34">
        <w:rPr>
          <w:rFonts w:ascii="Century Gothic" w:eastAsiaTheme="minorHAnsi" w:hAnsi="Century Gothic" w:cs="Arial"/>
          <w:b/>
          <w:bCs/>
          <w:sz w:val="22"/>
          <w:szCs w:val="22"/>
          <w:lang w:val="es-US"/>
        </w:rPr>
        <w:t>3</w:t>
      </w:r>
      <w:r w:rsidRPr="00447E5C">
        <w:rPr>
          <w:rFonts w:ascii="Century Gothic" w:eastAsiaTheme="minorHAnsi" w:hAnsi="Century Gothic" w:cs="Arial"/>
          <w:sz w:val="22"/>
          <w:szCs w:val="22"/>
          <w:lang w:val="es-US"/>
        </w:rPr>
        <w:t xml:space="preserve"> Auditores </w:t>
      </w:r>
      <w:r w:rsidRPr="00447E5C">
        <w:rPr>
          <w:rFonts w:ascii="Century Gothic" w:eastAsiaTheme="minorHAnsi" w:hAnsi="Century Gothic" w:cs="Arial"/>
          <w:sz w:val="22"/>
          <w:szCs w:val="22"/>
          <w:lang w:val="es-US"/>
        </w:rPr>
        <w:lastRenderedPageBreak/>
        <w:t xml:space="preserve">Líderes y </w:t>
      </w:r>
      <w:r w:rsidRPr="001E7F34">
        <w:rPr>
          <w:rFonts w:ascii="Century Gothic" w:eastAsiaTheme="minorHAnsi" w:hAnsi="Century Gothic" w:cs="Arial"/>
          <w:b/>
          <w:bCs/>
          <w:sz w:val="22"/>
          <w:szCs w:val="22"/>
          <w:lang w:val="es-US"/>
        </w:rPr>
        <w:t>4</w:t>
      </w:r>
      <w:r w:rsidRPr="00447E5C">
        <w:rPr>
          <w:rFonts w:ascii="Century Gothic" w:eastAsiaTheme="minorHAnsi" w:hAnsi="Century Gothic" w:cs="Arial"/>
          <w:sz w:val="22"/>
          <w:szCs w:val="22"/>
          <w:lang w:val="es-US"/>
        </w:rPr>
        <w:t xml:space="preserve"> Auditores Internos </w:t>
      </w:r>
      <w:r>
        <w:rPr>
          <w:rFonts w:ascii="Century Gothic" w:eastAsiaTheme="minorHAnsi" w:hAnsi="Century Gothic" w:cs="Arial"/>
          <w:sz w:val="22"/>
          <w:szCs w:val="22"/>
          <w:lang w:val="es-US"/>
        </w:rPr>
        <w:t>(</w:t>
      </w:r>
      <w:r w:rsidRPr="001E7F34">
        <w:rPr>
          <w:rFonts w:ascii="Century Gothic" w:eastAsiaTheme="minorHAnsi" w:hAnsi="Century Gothic" w:cs="Arial"/>
          <w:b/>
          <w:bCs/>
          <w:sz w:val="22"/>
          <w:szCs w:val="22"/>
          <w:lang w:val="es-US"/>
        </w:rPr>
        <w:t xml:space="preserve">2 </w:t>
      </w:r>
      <w:r>
        <w:rPr>
          <w:rFonts w:ascii="Century Gothic" w:eastAsiaTheme="minorHAnsi" w:hAnsi="Century Gothic" w:cs="Arial"/>
          <w:sz w:val="22"/>
          <w:szCs w:val="22"/>
          <w:lang w:val="es-US"/>
        </w:rPr>
        <w:t xml:space="preserve">Antisoborno y </w:t>
      </w:r>
      <w:r w:rsidRPr="001E7F34">
        <w:rPr>
          <w:rFonts w:ascii="Century Gothic" w:eastAsiaTheme="minorHAnsi" w:hAnsi="Century Gothic" w:cs="Arial"/>
          <w:b/>
          <w:bCs/>
          <w:sz w:val="22"/>
          <w:szCs w:val="22"/>
          <w:lang w:val="es-US"/>
        </w:rPr>
        <w:t xml:space="preserve">2 </w:t>
      </w:r>
      <w:r>
        <w:rPr>
          <w:rFonts w:ascii="Century Gothic" w:eastAsiaTheme="minorHAnsi" w:hAnsi="Century Gothic" w:cs="Arial"/>
          <w:sz w:val="22"/>
          <w:szCs w:val="22"/>
          <w:lang w:val="es-US"/>
        </w:rPr>
        <w:t>de Cumplimiento).</w:t>
      </w:r>
    </w:p>
    <w:p w14:paraId="4998BA69" w14:textId="77777777" w:rsidR="009C0289" w:rsidRPr="00447E5C" w:rsidRDefault="009C0289" w:rsidP="009C0289">
      <w:pPr>
        <w:pStyle w:val="BodyText"/>
        <w:widowControl w:val="0"/>
        <w:numPr>
          <w:ilvl w:val="0"/>
          <w:numId w:val="12"/>
        </w:numPr>
        <w:autoSpaceDE w:val="0"/>
        <w:autoSpaceDN w:val="0"/>
        <w:spacing w:after="0"/>
        <w:jc w:val="both"/>
        <w:rPr>
          <w:rFonts w:eastAsiaTheme="minorHAnsi"/>
        </w:rPr>
      </w:pPr>
      <w:r>
        <w:rPr>
          <w:rFonts w:ascii="Century Gothic" w:eastAsiaTheme="minorHAnsi" w:hAnsi="Century Gothic" w:cs="Arial"/>
          <w:sz w:val="22"/>
          <w:szCs w:val="22"/>
          <w:lang w:val="es-US"/>
        </w:rPr>
        <w:t xml:space="preserve">Capacitaciones </w:t>
      </w:r>
      <w:r w:rsidRPr="00447E5C">
        <w:rPr>
          <w:rFonts w:ascii="Century Gothic" w:eastAsiaTheme="minorHAnsi" w:hAnsi="Century Gothic" w:cs="Arial"/>
          <w:sz w:val="22"/>
          <w:szCs w:val="22"/>
          <w:lang w:val="es-US"/>
        </w:rPr>
        <w:t xml:space="preserve"> personalizados de alto nivel para el </w:t>
      </w:r>
      <w:r>
        <w:rPr>
          <w:rFonts w:ascii="Century Gothic" w:eastAsiaTheme="minorHAnsi" w:hAnsi="Century Gothic" w:cs="Arial"/>
          <w:sz w:val="22"/>
          <w:szCs w:val="22"/>
          <w:lang w:val="es-US"/>
        </w:rPr>
        <w:t>C</w:t>
      </w:r>
      <w:r w:rsidRPr="00447E5C">
        <w:rPr>
          <w:rFonts w:ascii="Century Gothic" w:eastAsiaTheme="minorHAnsi" w:hAnsi="Century Gothic" w:cs="Arial"/>
          <w:sz w:val="22"/>
          <w:szCs w:val="22"/>
          <w:lang w:val="es-US"/>
        </w:rPr>
        <w:t xml:space="preserve">omité </w:t>
      </w:r>
      <w:r>
        <w:rPr>
          <w:rFonts w:ascii="Century Gothic" w:eastAsiaTheme="minorHAnsi" w:hAnsi="Century Gothic" w:cs="Arial"/>
          <w:sz w:val="22"/>
          <w:szCs w:val="22"/>
          <w:lang w:val="es-US"/>
        </w:rPr>
        <w:t>E</w:t>
      </w:r>
      <w:r w:rsidRPr="00447E5C">
        <w:rPr>
          <w:rFonts w:ascii="Century Gothic" w:eastAsiaTheme="minorHAnsi" w:hAnsi="Century Gothic" w:cs="Arial"/>
          <w:sz w:val="22"/>
          <w:szCs w:val="22"/>
          <w:lang w:val="es-US"/>
        </w:rPr>
        <w:t xml:space="preserve">jecutivo de las Normas ISO </w:t>
      </w:r>
      <w:r w:rsidRPr="00526DB5">
        <w:rPr>
          <w:rFonts w:ascii="Century Gothic" w:eastAsiaTheme="minorHAnsi" w:hAnsi="Century Gothic" w:cs="Arial"/>
          <w:sz w:val="22"/>
          <w:szCs w:val="22"/>
          <w:lang w:val="es-US"/>
        </w:rPr>
        <w:t>37001:2016</w:t>
      </w:r>
      <w:r w:rsidRPr="00447E5C">
        <w:rPr>
          <w:rFonts w:ascii="Century Gothic" w:eastAsiaTheme="minorHAnsi" w:hAnsi="Century Gothic" w:cs="Arial"/>
          <w:sz w:val="22"/>
          <w:szCs w:val="22"/>
          <w:lang w:val="es-US"/>
        </w:rPr>
        <w:t xml:space="preserve"> y </w:t>
      </w:r>
      <w:r w:rsidRPr="00526DB5">
        <w:rPr>
          <w:rFonts w:ascii="Century Gothic" w:eastAsiaTheme="minorHAnsi" w:hAnsi="Century Gothic" w:cs="Arial"/>
          <w:sz w:val="22"/>
          <w:szCs w:val="22"/>
          <w:lang w:val="es-US"/>
        </w:rPr>
        <w:t>37301:2021</w:t>
      </w:r>
      <w:r w:rsidRPr="00447E5C">
        <w:rPr>
          <w:rFonts w:ascii="Century Gothic" w:eastAsiaTheme="minorHAnsi" w:hAnsi="Century Gothic" w:cs="Arial"/>
          <w:sz w:val="22"/>
          <w:szCs w:val="22"/>
          <w:lang w:val="es-US"/>
        </w:rPr>
        <w:t>.</w:t>
      </w:r>
    </w:p>
    <w:p w14:paraId="03341FD3" w14:textId="77777777" w:rsidR="009C0289" w:rsidRDefault="009C0289" w:rsidP="009C0289">
      <w:pPr>
        <w:pStyle w:val="BodyText"/>
        <w:widowControl w:val="0"/>
        <w:numPr>
          <w:ilvl w:val="0"/>
          <w:numId w:val="12"/>
        </w:numPr>
        <w:autoSpaceDE w:val="0"/>
        <w:autoSpaceDN w:val="0"/>
        <w:spacing w:after="0"/>
        <w:jc w:val="both"/>
        <w:rPr>
          <w:rFonts w:ascii="Century Gothic" w:eastAsiaTheme="minorHAnsi" w:hAnsi="Century Gothic" w:cs="Arial"/>
          <w:sz w:val="22"/>
          <w:szCs w:val="22"/>
          <w:lang w:val="es-US"/>
        </w:rPr>
      </w:pPr>
      <w:r>
        <w:rPr>
          <w:rFonts w:ascii="Century Gothic" w:eastAsiaTheme="minorHAnsi" w:hAnsi="Century Gothic" w:cs="Arial"/>
          <w:sz w:val="22"/>
          <w:szCs w:val="22"/>
          <w:lang w:val="es-US"/>
        </w:rPr>
        <w:t xml:space="preserve">Capacitaciones </w:t>
      </w:r>
      <w:r w:rsidRPr="00447E5C">
        <w:rPr>
          <w:rFonts w:ascii="Century Gothic" w:eastAsiaTheme="minorHAnsi" w:hAnsi="Century Gothic" w:cs="Arial"/>
          <w:sz w:val="22"/>
          <w:szCs w:val="22"/>
          <w:lang w:val="es-US"/>
        </w:rPr>
        <w:t xml:space="preserve">personalizados para el </w:t>
      </w:r>
      <w:r>
        <w:rPr>
          <w:rFonts w:ascii="Century Gothic" w:eastAsiaTheme="minorHAnsi" w:hAnsi="Century Gothic" w:cs="Arial"/>
          <w:sz w:val="22"/>
          <w:szCs w:val="22"/>
          <w:lang w:val="es-US"/>
        </w:rPr>
        <w:t>D</w:t>
      </w:r>
      <w:r w:rsidRPr="00447E5C">
        <w:rPr>
          <w:rFonts w:ascii="Century Gothic" w:eastAsiaTheme="minorHAnsi" w:hAnsi="Century Gothic" w:cs="Arial"/>
          <w:sz w:val="22"/>
          <w:szCs w:val="22"/>
          <w:lang w:val="es-US"/>
        </w:rPr>
        <w:t xml:space="preserve">epartamento de Compras y Contrataciones, Dirección Financiera y Dirección Jurídica de las Normas ISO </w:t>
      </w:r>
      <w:r w:rsidRPr="00526DB5">
        <w:rPr>
          <w:rFonts w:ascii="Century Gothic" w:eastAsiaTheme="minorHAnsi" w:hAnsi="Century Gothic" w:cs="Arial"/>
          <w:sz w:val="22"/>
          <w:szCs w:val="22"/>
          <w:lang w:val="es-US"/>
        </w:rPr>
        <w:t>37001:2016</w:t>
      </w:r>
      <w:r w:rsidRPr="00447E5C">
        <w:rPr>
          <w:rFonts w:ascii="Century Gothic" w:eastAsiaTheme="minorHAnsi" w:hAnsi="Century Gothic" w:cs="Arial"/>
          <w:sz w:val="22"/>
          <w:szCs w:val="22"/>
          <w:lang w:val="es-US"/>
        </w:rPr>
        <w:t xml:space="preserve"> y </w:t>
      </w:r>
      <w:r w:rsidRPr="00526DB5">
        <w:rPr>
          <w:rFonts w:ascii="Century Gothic" w:eastAsiaTheme="minorHAnsi" w:hAnsi="Century Gothic" w:cs="Arial"/>
          <w:sz w:val="22"/>
          <w:szCs w:val="22"/>
          <w:lang w:val="es-US"/>
        </w:rPr>
        <w:t>37301:2021</w:t>
      </w:r>
      <w:r w:rsidRPr="00447E5C">
        <w:rPr>
          <w:rFonts w:ascii="Century Gothic" w:eastAsiaTheme="minorHAnsi" w:hAnsi="Century Gothic" w:cs="Arial"/>
          <w:sz w:val="22"/>
          <w:szCs w:val="22"/>
          <w:lang w:val="es-US"/>
        </w:rPr>
        <w:t>.</w:t>
      </w:r>
    </w:p>
    <w:p w14:paraId="01B58553" w14:textId="77777777" w:rsidR="009C0289" w:rsidRPr="00447E5C" w:rsidRDefault="009C0289" w:rsidP="009C0289">
      <w:pPr>
        <w:pStyle w:val="x-1233259001msolistparagraph"/>
        <w:numPr>
          <w:ilvl w:val="0"/>
          <w:numId w:val="12"/>
        </w:numPr>
        <w:spacing w:before="0" w:beforeAutospacing="0" w:after="0" w:afterAutospacing="0"/>
        <w:rPr>
          <w:rFonts w:ascii="Century Gothic" w:hAnsi="Century Gothic" w:cs="Arial"/>
          <w:color w:val="000000"/>
          <w:lang w:val="es-US" w:eastAsia="es-ES"/>
        </w:rPr>
      </w:pPr>
      <w:r w:rsidRPr="00447E5C">
        <w:rPr>
          <w:rFonts w:ascii="Century Gothic" w:hAnsi="Century Gothic" w:cs="Arial"/>
          <w:color w:val="000000"/>
          <w:lang w:val="es-US" w:eastAsia="es-ES"/>
        </w:rPr>
        <w:t>Talleres de concienciación para todo el personal de la Tesorería de la Seguridad Social de las Normas ISO 37001:2016 y 37301:2021.</w:t>
      </w:r>
    </w:p>
    <w:p w14:paraId="2BC85FF4" w14:textId="77777777" w:rsidR="009C0289" w:rsidRPr="00526DB5" w:rsidRDefault="009C0289" w:rsidP="009C0289">
      <w:pPr>
        <w:pStyle w:val="BodyText"/>
        <w:widowControl w:val="0"/>
        <w:numPr>
          <w:ilvl w:val="0"/>
          <w:numId w:val="12"/>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Preparar </w:t>
      </w:r>
      <w:r>
        <w:rPr>
          <w:rFonts w:ascii="Century Gothic" w:eastAsiaTheme="minorHAnsi" w:hAnsi="Century Gothic" w:cs="Arial"/>
          <w:sz w:val="22"/>
          <w:szCs w:val="22"/>
          <w:lang w:val="es-US"/>
        </w:rPr>
        <w:t xml:space="preserve">y acompañar </w:t>
      </w:r>
      <w:r w:rsidRPr="00526DB5">
        <w:rPr>
          <w:rFonts w:ascii="Century Gothic" w:eastAsiaTheme="minorHAnsi" w:hAnsi="Century Gothic" w:cs="Arial"/>
          <w:sz w:val="22"/>
          <w:szCs w:val="22"/>
          <w:lang w:val="es-US"/>
        </w:rPr>
        <w:t>a la institución para la auditoria de certificación de las Normas ISO 37001:2016 e ISO 37301:2021.</w:t>
      </w:r>
    </w:p>
    <w:p w14:paraId="4115D0DA" w14:textId="77777777" w:rsidR="009C0289" w:rsidRPr="00526DB5" w:rsidRDefault="009C0289" w:rsidP="009C0289">
      <w:pPr>
        <w:pStyle w:val="BodyText"/>
        <w:widowControl w:val="0"/>
        <w:rPr>
          <w:rFonts w:ascii="Century Gothic" w:eastAsiaTheme="minorHAnsi" w:hAnsi="Century Gothic" w:cs="Arial"/>
          <w:b/>
          <w:sz w:val="22"/>
          <w:szCs w:val="22"/>
          <w:lang w:val="es-US"/>
        </w:rPr>
      </w:pPr>
    </w:p>
    <w:p w14:paraId="7CFA1CC0" w14:textId="77777777" w:rsidR="009C0289" w:rsidRPr="00717645" w:rsidRDefault="009C0289" w:rsidP="009C0289">
      <w:pPr>
        <w:pStyle w:val="Heading2"/>
      </w:pPr>
      <w:bookmarkStart w:id="5" w:name="_Toc147394693"/>
      <w:r w:rsidRPr="00717645">
        <w:t>COORDINACIÓN Y ASISTENCIA</w:t>
      </w:r>
      <w:bookmarkEnd w:id="5"/>
    </w:p>
    <w:p w14:paraId="222DDE9F" w14:textId="77777777" w:rsidR="009C0289" w:rsidRPr="00526DB5" w:rsidRDefault="009C0289" w:rsidP="009C0289">
      <w:pPr>
        <w:pStyle w:val="BodyText"/>
        <w:rPr>
          <w:rFonts w:ascii="Century Gothic" w:eastAsiaTheme="minorHAnsi" w:hAnsi="Century Gothic" w:cs="Arial"/>
          <w:b/>
          <w:sz w:val="22"/>
          <w:szCs w:val="22"/>
          <w:lang w:val="es-US"/>
        </w:rPr>
      </w:pPr>
    </w:p>
    <w:p w14:paraId="54C250C1" w14:textId="77777777" w:rsidR="009C0289" w:rsidRPr="00526DB5" w:rsidRDefault="009C0289" w:rsidP="009C0289">
      <w:pPr>
        <w:pStyle w:val="BodyText"/>
        <w:rPr>
          <w:rFonts w:ascii="Century Gothic" w:eastAsiaTheme="minorHAnsi" w:hAnsi="Century Gothic" w:cs="Arial"/>
          <w:sz w:val="22"/>
          <w:szCs w:val="22"/>
          <w:lang w:val="es-US"/>
        </w:rPr>
      </w:pPr>
      <w:r>
        <w:rPr>
          <w:rFonts w:ascii="Century Gothic" w:eastAsiaTheme="minorHAnsi" w:hAnsi="Century Gothic" w:cs="Arial"/>
          <w:sz w:val="22"/>
          <w:szCs w:val="22"/>
          <w:lang w:val="es-US"/>
        </w:rPr>
        <w:t>El proveedor adjudicado</w:t>
      </w:r>
      <w:r w:rsidRPr="00526DB5">
        <w:rPr>
          <w:rFonts w:ascii="Century Gothic" w:eastAsiaTheme="minorHAnsi" w:hAnsi="Century Gothic" w:cs="Arial"/>
          <w:sz w:val="22"/>
          <w:szCs w:val="22"/>
          <w:lang w:val="es-US"/>
        </w:rPr>
        <w:t xml:space="preserve"> tendrá relación activa y directa con el Departamento de Acceso a la Información y la Dirección de Planificación y Desarrollo, con el fin de coordinar las actividades requeridas para la implementación de las normas ISO 37001:2016 Sistema de Gestión Antisoborno e ISO 37301:2021 Sistema de Gestión de Cumplimiento. </w:t>
      </w:r>
    </w:p>
    <w:p w14:paraId="3DA0D188" w14:textId="77777777" w:rsidR="009C0289" w:rsidRPr="00526DB5" w:rsidRDefault="009C0289" w:rsidP="009C0289">
      <w:pPr>
        <w:pStyle w:val="BodyText"/>
        <w:rPr>
          <w:rFonts w:ascii="Century Gothic" w:eastAsiaTheme="minorHAnsi" w:hAnsi="Century Gothic" w:cs="Arial"/>
          <w:sz w:val="22"/>
          <w:szCs w:val="22"/>
          <w:lang w:val="es-US"/>
        </w:rPr>
      </w:pPr>
    </w:p>
    <w:p w14:paraId="5D932AF1" w14:textId="77777777" w:rsidR="009C0289" w:rsidRPr="00526DB5" w:rsidRDefault="009C0289" w:rsidP="009C0289">
      <w:pPr>
        <w:pStyle w:val="BodyText"/>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El lugar de trabajo será en República Dominicana y se desarrollará en las oficinas de</w:t>
      </w:r>
      <w:r>
        <w:rPr>
          <w:rFonts w:ascii="Century Gothic" w:eastAsiaTheme="minorHAnsi" w:hAnsi="Century Gothic" w:cs="Arial"/>
          <w:sz w:val="22"/>
          <w:szCs w:val="22"/>
          <w:lang w:val="es-US"/>
        </w:rPr>
        <w:t>l proveedor adjudicado</w:t>
      </w:r>
      <w:r w:rsidRPr="00526DB5">
        <w:rPr>
          <w:rFonts w:ascii="Century Gothic" w:eastAsiaTheme="minorHAnsi" w:hAnsi="Century Gothic" w:cs="Arial"/>
          <w:sz w:val="22"/>
          <w:szCs w:val="22"/>
          <w:lang w:val="es-US"/>
        </w:rPr>
        <w:t xml:space="preserve"> y la Tesorería de la Seguridad Social, para lo cual se proporcionará de ser necesario el espacio físico y equipos adecuados para el desarrollo de sus labores.</w:t>
      </w:r>
    </w:p>
    <w:p w14:paraId="71E345E6" w14:textId="77777777" w:rsidR="009C0289" w:rsidRPr="00526DB5" w:rsidRDefault="009C0289" w:rsidP="009C0289">
      <w:pPr>
        <w:pStyle w:val="BodyText"/>
        <w:rPr>
          <w:rFonts w:ascii="Century Gothic" w:eastAsiaTheme="minorHAnsi" w:hAnsi="Century Gothic" w:cs="Arial"/>
          <w:b/>
          <w:sz w:val="22"/>
          <w:szCs w:val="22"/>
          <w:lang w:val="es-US"/>
        </w:rPr>
      </w:pPr>
    </w:p>
    <w:p w14:paraId="36FD8D67" w14:textId="77777777" w:rsidR="009C0289" w:rsidRPr="00717645" w:rsidRDefault="009C0289" w:rsidP="009C0289">
      <w:pPr>
        <w:pStyle w:val="Heading2"/>
      </w:pPr>
      <w:bookmarkStart w:id="6" w:name="_Toc147394694"/>
      <w:r w:rsidRPr="00717645">
        <w:t>ACTIVIDADES</w:t>
      </w:r>
      <w:bookmarkEnd w:id="6"/>
    </w:p>
    <w:p w14:paraId="38268435" w14:textId="77777777" w:rsidR="009C0289" w:rsidRPr="00526DB5" w:rsidRDefault="009C0289" w:rsidP="009C0289">
      <w:pPr>
        <w:pStyle w:val="BodyText"/>
        <w:rPr>
          <w:rFonts w:ascii="Century Gothic" w:eastAsiaTheme="minorHAnsi" w:hAnsi="Century Gothic" w:cs="Arial"/>
          <w:b/>
          <w:sz w:val="22"/>
          <w:szCs w:val="22"/>
          <w:lang w:val="es-US"/>
        </w:rPr>
      </w:pPr>
    </w:p>
    <w:p w14:paraId="38AAAC49" w14:textId="77777777" w:rsidR="009C0289" w:rsidRPr="00526DB5" w:rsidRDefault="009C0289" w:rsidP="009C0289">
      <w:pPr>
        <w:pStyle w:val="BodyText"/>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En todas las actividades relacionadas </w:t>
      </w:r>
      <w:r>
        <w:rPr>
          <w:rFonts w:ascii="Century Gothic" w:eastAsiaTheme="minorHAnsi" w:hAnsi="Century Gothic" w:cs="Arial"/>
          <w:sz w:val="22"/>
          <w:szCs w:val="22"/>
          <w:lang w:val="es-US"/>
        </w:rPr>
        <w:t xml:space="preserve">a </w:t>
      </w:r>
      <w:r w:rsidRPr="00526DB5">
        <w:rPr>
          <w:rFonts w:ascii="Century Gothic" w:eastAsiaTheme="minorHAnsi" w:hAnsi="Century Gothic" w:cs="Arial"/>
          <w:sz w:val="22"/>
          <w:szCs w:val="22"/>
          <w:lang w:val="es-US"/>
        </w:rPr>
        <w:t>la empresa de consultoría se</w:t>
      </w:r>
      <w:r>
        <w:rPr>
          <w:rFonts w:ascii="Century Gothic" w:eastAsiaTheme="minorHAnsi" w:hAnsi="Century Gothic" w:cs="Arial"/>
          <w:sz w:val="22"/>
          <w:szCs w:val="22"/>
          <w:lang w:val="es-US"/>
        </w:rPr>
        <w:t xml:space="preserve"> llevarán a cabo </w:t>
      </w:r>
      <w:r w:rsidRPr="00526DB5">
        <w:rPr>
          <w:rFonts w:ascii="Century Gothic" w:eastAsiaTheme="minorHAnsi" w:hAnsi="Century Gothic" w:cs="Arial"/>
          <w:sz w:val="22"/>
          <w:szCs w:val="22"/>
          <w:lang w:val="es-US"/>
        </w:rPr>
        <w:t xml:space="preserve">con </w:t>
      </w:r>
      <w:r>
        <w:rPr>
          <w:rFonts w:ascii="Century Gothic" w:eastAsiaTheme="minorHAnsi" w:hAnsi="Century Gothic" w:cs="Arial"/>
          <w:sz w:val="22"/>
          <w:szCs w:val="22"/>
          <w:lang w:val="es-US"/>
        </w:rPr>
        <w:t>la persona designada como enlace por la entidad contratante</w:t>
      </w:r>
      <w:r w:rsidRPr="00526DB5">
        <w:rPr>
          <w:rFonts w:ascii="Century Gothic" w:eastAsiaTheme="minorHAnsi" w:hAnsi="Century Gothic" w:cs="Arial"/>
          <w:sz w:val="22"/>
          <w:szCs w:val="22"/>
          <w:lang w:val="es-US"/>
        </w:rPr>
        <w:t xml:space="preserve">, lo que facilitará el intercambio de información durante el desarrollo de la consultoría. </w:t>
      </w:r>
    </w:p>
    <w:p w14:paraId="06A04DDB" w14:textId="77777777" w:rsidR="009C0289" w:rsidRPr="00526DB5" w:rsidRDefault="009C0289" w:rsidP="009C0289">
      <w:pPr>
        <w:pStyle w:val="BodyText"/>
        <w:rPr>
          <w:rFonts w:ascii="Century Gothic" w:eastAsiaTheme="minorHAnsi" w:hAnsi="Century Gothic" w:cs="Arial"/>
          <w:sz w:val="22"/>
          <w:szCs w:val="22"/>
          <w:lang w:val="es-US"/>
        </w:rPr>
      </w:pPr>
    </w:p>
    <w:p w14:paraId="4ED77C29" w14:textId="77777777" w:rsidR="009C0289" w:rsidRPr="00526DB5" w:rsidRDefault="009C0289" w:rsidP="009C0289">
      <w:pPr>
        <w:pStyle w:val="BodyText"/>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Para el logro de los objetivos de la presente contratación, el proponente deberá realizar co</w:t>
      </w:r>
      <w:r>
        <w:rPr>
          <w:rFonts w:ascii="Century Gothic" w:eastAsiaTheme="minorHAnsi" w:hAnsi="Century Gothic" w:cs="Arial"/>
          <w:sz w:val="22"/>
          <w:szCs w:val="22"/>
          <w:lang w:val="es-US"/>
        </w:rPr>
        <w:t>m</w:t>
      </w:r>
      <w:r w:rsidRPr="00526DB5">
        <w:rPr>
          <w:rFonts w:ascii="Century Gothic" w:eastAsiaTheme="minorHAnsi" w:hAnsi="Century Gothic" w:cs="Arial"/>
          <w:sz w:val="22"/>
          <w:szCs w:val="22"/>
          <w:lang w:val="es-US"/>
        </w:rPr>
        <w:t>o mínimo las actividades que se indican a continuación en el tiempo programado y entregar los informes parciales y final</w:t>
      </w:r>
      <w:r>
        <w:rPr>
          <w:rFonts w:ascii="Century Gothic" w:eastAsiaTheme="minorHAnsi" w:hAnsi="Century Gothic" w:cs="Arial"/>
          <w:sz w:val="22"/>
          <w:szCs w:val="22"/>
          <w:lang w:val="es-US"/>
        </w:rPr>
        <w:t>es</w:t>
      </w:r>
      <w:r w:rsidRPr="00526DB5">
        <w:rPr>
          <w:rFonts w:ascii="Century Gothic" w:eastAsiaTheme="minorHAnsi" w:hAnsi="Century Gothic" w:cs="Arial"/>
          <w:sz w:val="22"/>
          <w:szCs w:val="22"/>
          <w:lang w:val="es-US"/>
        </w:rPr>
        <w:t xml:space="preserve"> de conformidad con los objetivos, alcance y contenido:</w:t>
      </w:r>
    </w:p>
    <w:p w14:paraId="3BC3142D" w14:textId="77777777" w:rsidR="009C0289" w:rsidRPr="00526DB5" w:rsidRDefault="009C0289" w:rsidP="009C0289">
      <w:pPr>
        <w:pStyle w:val="BodyText"/>
        <w:rPr>
          <w:rFonts w:ascii="Century Gothic" w:eastAsiaTheme="minorHAnsi" w:hAnsi="Century Gothic" w:cs="Arial"/>
          <w:sz w:val="22"/>
          <w:szCs w:val="22"/>
          <w:lang w:val="es-US"/>
        </w:rPr>
      </w:pPr>
    </w:p>
    <w:p w14:paraId="45E9CFAC" w14:textId="77777777" w:rsidR="009C0289" w:rsidRPr="00526DB5" w:rsidRDefault="009C0289" w:rsidP="009C0289">
      <w:pPr>
        <w:pStyle w:val="BodyText"/>
        <w:widowControl w:val="0"/>
        <w:numPr>
          <w:ilvl w:val="0"/>
          <w:numId w:val="14"/>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Elaboración y socialización del plan de trabajo con las áreas involucradas, indicadas en el alcance de la consultoría, y las autoridades de la institución, el mismo debe contener las áreas prioritarias a trabajar, así corno el orden de ejecución recomendado, las actividades a ser desarrolladas para la implementación de las normas ISO 37001:2016 Sistema de Gestión Antisoborno e ISO 37301:2021 Sistema de Gestión de Cumplimiento y los responsables de cada etapa. Dicho plan será revisado y aprobado por la Institución.</w:t>
      </w:r>
    </w:p>
    <w:p w14:paraId="35D0E4B5" w14:textId="77777777" w:rsidR="009C0289" w:rsidRPr="00526DB5" w:rsidRDefault="009C0289" w:rsidP="009C0289">
      <w:pPr>
        <w:pStyle w:val="BodyText"/>
        <w:rPr>
          <w:rFonts w:ascii="Century Gothic" w:eastAsiaTheme="minorHAnsi" w:hAnsi="Century Gothic" w:cs="Arial"/>
          <w:sz w:val="22"/>
          <w:szCs w:val="22"/>
          <w:lang w:val="es-US"/>
        </w:rPr>
      </w:pPr>
    </w:p>
    <w:p w14:paraId="29E2CAD2" w14:textId="77777777" w:rsidR="009C0289" w:rsidRPr="00526DB5" w:rsidRDefault="009C0289" w:rsidP="009C0289">
      <w:pPr>
        <w:pStyle w:val="BodyText"/>
        <w:widowControl w:val="0"/>
        <w:numPr>
          <w:ilvl w:val="0"/>
          <w:numId w:val="14"/>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Realizar un diagnóstico de la situación actual de la institución, para determinar el grado de cumplimiento de los requisitos exigidos por las referidas normas.</w:t>
      </w:r>
    </w:p>
    <w:p w14:paraId="7C8BB6AC" w14:textId="77777777" w:rsidR="009C0289" w:rsidRPr="00526DB5" w:rsidRDefault="009C0289" w:rsidP="009C0289">
      <w:pPr>
        <w:pStyle w:val="BodyText"/>
        <w:rPr>
          <w:rFonts w:ascii="Century Gothic" w:eastAsiaTheme="minorHAnsi" w:hAnsi="Century Gothic" w:cs="Arial"/>
          <w:sz w:val="22"/>
          <w:szCs w:val="22"/>
          <w:lang w:val="es-US"/>
        </w:rPr>
      </w:pPr>
    </w:p>
    <w:p w14:paraId="16EBE344" w14:textId="77777777" w:rsidR="009C0289" w:rsidRPr="00526DB5" w:rsidRDefault="009C0289" w:rsidP="009C0289">
      <w:pPr>
        <w:pStyle w:val="BodyText"/>
        <w:widowControl w:val="0"/>
        <w:numPr>
          <w:ilvl w:val="0"/>
          <w:numId w:val="14"/>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lastRenderedPageBreak/>
        <w:t>Determinar las jornadas de capacitación y los talleres de socialización requeridos para la implementación de las normas ISO 37001:2016 Sistema de Gestión Antisoborno e ISO 37301:2021 Sistema de Gestión de Cumplimiento.</w:t>
      </w:r>
    </w:p>
    <w:p w14:paraId="727A6810" w14:textId="77777777" w:rsidR="009C0289" w:rsidRPr="00526DB5" w:rsidRDefault="009C0289" w:rsidP="009C0289">
      <w:pPr>
        <w:pStyle w:val="BodyText"/>
        <w:rPr>
          <w:rFonts w:ascii="Century Gothic" w:eastAsiaTheme="minorHAnsi" w:hAnsi="Century Gothic" w:cs="Arial"/>
          <w:sz w:val="22"/>
          <w:szCs w:val="22"/>
          <w:lang w:val="es-US"/>
        </w:rPr>
      </w:pPr>
    </w:p>
    <w:p w14:paraId="5CF72F23" w14:textId="77777777" w:rsidR="009C0289" w:rsidRPr="00526DB5" w:rsidRDefault="009C0289" w:rsidP="009C0289">
      <w:pPr>
        <w:pStyle w:val="BodyText"/>
        <w:widowControl w:val="0"/>
        <w:numPr>
          <w:ilvl w:val="0"/>
          <w:numId w:val="14"/>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Diseñar y/ o actualizar toda la documentación aplicable para la implementación de las normas ISO 37001:2016 Sistema de Gestión Antisoborno e ISO 37301:2021 Sistema de Gestión de Cumplimiento.</w:t>
      </w:r>
    </w:p>
    <w:p w14:paraId="11D83F57" w14:textId="77777777" w:rsidR="009C0289" w:rsidRPr="00526DB5" w:rsidRDefault="009C0289" w:rsidP="009C0289">
      <w:pPr>
        <w:pStyle w:val="BodyText"/>
        <w:rPr>
          <w:rFonts w:ascii="Century Gothic" w:eastAsiaTheme="minorHAnsi" w:hAnsi="Century Gothic" w:cs="Arial"/>
          <w:sz w:val="22"/>
          <w:szCs w:val="22"/>
          <w:lang w:val="es-US"/>
        </w:rPr>
      </w:pPr>
    </w:p>
    <w:p w14:paraId="3002961E" w14:textId="77777777" w:rsidR="009C0289" w:rsidRPr="00526DB5" w:rsidRDefault="009C0289" w:rsidP="009C0289">
      <w:pPr>
        <w:pStyle w:val="BodyText"/>
        <w:widowControl w:val="0"/>
        <w:numPr>
          <w:ilvl w:val="0"/>
          <w:numId w:val="14"/>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Definir el perfil requerido para la conformación de los equipos de trabajo y del comité</w:t>
      </w:r>
      <w:r w:rsidRPr="00526DB5">
        <w:rPr>
          <w:rFonts w:ascii="Century Gothic" w:hAnsi="Century Gothic"/>
          <w:sz w:val="22"/>
          <w:szCs w:val="22"/>
        </w:rPr>
        <w:t xml:space="preserve"> </w:t>
      </w:r>
      <w:r w:rsidRPr="00526DB5">
        <w:rPr>
          <w:rFonts w:ascii="Century Gothic" w:eastAsiaTheme="minorHAnsi" w:hAnsi="Century Gothic" w:cs="Arial"/>
          <w:sz w:val="22"/>
          <w:szCs w:val="22"/>
          <w:lang w:val="es-US"/>
        </w:rPr>
        <w:t>gestor necesarios para la implementación de las normas ISO 37001:2016 Sistema de Gestión Antisoborno e ISO 37301:2021 Sistema de Gestión de Cumplimiento.</w:t>
      </w:r>
    </w:p>
    <w:p w14:paraId="6E45C880" w14:textId="77777777" w:rsidR="009C0289" w:rsidRPr="00526DB5" w:rsidRDefault="009C0289" w:rsidP="009C0289">
      <w:pPr>
        <w:pStyle w:val="BodyText"/>
        <w:rPr>
          <w:rFonts w:ascii="Century Gothic" w:eastAsiaTheme="minorHAnsi" w:hAnsi="Century Gothic" w:cs="Arial"/>
          <w:sz w:val="22"/>
          <w:szCs w:val="22"/>
          <w:lang w:val="es-US"/>
        </w:rPr>
      </w:pPr>
    </w:p>
    <w:p w14:paraId="0629BAE8" w14:textId="77777777" w:rsidR="009C0289" w:rsidRPr="00526DB5" w:rsidRDefault="009C0289" w:rsidP="009C0289">
      <w:pPr>
        <w:pStyle w:val="BodyText"/>
        <w:widowControl w:val="0"/>
        <w:numPr>
          <w:ilvl w:val="0"/>
          <w:numId w:val="14"/>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Diseñar e implementar mecanismos de medición y seguimiento a los procesos de las direcciones y departamentos </w:t>
      </w:r>
      <w:r>
        <w:rPr>
          <w:rFonts w:ascii="Century Gothic" w:eastAsiaTheme="minorHAnsi" w:hAnsi="Century Gothic" w:cs="Arial"/>
          <w:sz w:val="22"/>
          <w:szCs w:val="22"/>
          <w:lang w:val="es-US"/>
        </w:rPr>
        <w:t>que integran la institución</w:t>
      </w:r>
      <w:r w:rsidRPr="00526DB5">
        <w:rPr>
          <w:rFonts w:ascii="Century Gothic" w:eastAsiaTheme="minorHAnsi" w:hAnsi="Century Gothic" w:cs="Arial"/>
          <w:sz w:val="22"/>
          <w:szCs w:val="22"/>
          <w:lang w:val="es-US"/>
        </w:rPr>
        <w:t>, con el objetivo de identificar acciones preventivas y correctivas que garanticen el mejoramiento continuo.</w:t>
      </w:r>
    </w:p>
    <w:p w14:paraId="09F4190C" w14:textId="77777777" w:rsidR="009C0289" w:rsidRPr="00526DB5" w:rsidRDefault="009C0289" w:rsidP="009C0289">
      <w:pPr>
        <w:pStyle w:val="BodyText"/>
        <w:rPr>
          <w:rFonts w:ascii="Century Gothic" w:eastAsiaTheme="minorHAnsi" w:hAnsi="Century Gothic" w:cs="Arial"/>
          <w:sz w:val="22"/>
          <w:szCs w:val="22"/>
          <w:lang w:val="es-US"/>
        </w:rPr>
      </w:pPr>
    </w:p>
    <w:p w14:paraId="74718EC3" w14:textId="77777777" w:rsidR="009C0289" w:rsidRPr="00526DB5" w:rsidRDefault="009C0289" w:rsidP="009C0289">
      <w:pPr>
        <w:pStyle w:val="BodyText"/>
        <w:widowControl w:val="0"/>
        <w:numPr>
          <w:ilvl w:val="0"/>
          <w:numId w:val="14"/>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Diseñar e implementar un sistema de auditoría interna de cumplimiento de las normas ISO: 37001:2016 y 37301:2021.</w:t>
      </w:r>
    </w:p>
    <w:p w14:paraId="437ED1E4" w14:textId="77777777" w:rsidR="009C0289" w:rsidRPr="00526DB5" w:rsidRDefault="009C0289" w:rsidP="009C0289">
      <w:pPr>
        <w:pStyle w:val="BodyText"/>
        <w:rPr>
          <w:rFonts w:ascii="Century Gothic" w:eastAsiaTheme="minorHAnsi" w:hAnsi="Century Gothic" w:cs="Arial"/>
          <w:sz w:val="22"/>
          <w:szCs w:val="22"/>
          <w:lang w:val="es-US"/>
        </w:rPr>
      </w:pPr>
    </w:p>
    <w:p w14:paraId="7346E5D3" w14:textId="77777777" w:rsidR="009C0289" w:rsidRPr="00526DB5" w:rsidRDefault="009C0289" w:rsidP="009C0289">
      <w:pPr>
        <w:pStyle w:val="BodyText"/>
        <w:widowControl w:val="0"/>
        <w:numPr>
          <w:ilvl w:val="0"/>
          <w:numId w:val="14"/>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Llevar a cabo el proceso de auditoría interna para la preparación de la certificación.</w:t>
      </w:r>
    </w:p>
    <w:p w14:paraId="01EBD33B" w14:textId="77777777" w:rsidR="009C0289" w:rsidRPr="00526DB5" w:rsidRDefault="009C0289" w:rsidP="009C0289">
      <w:pPr>
        <w:pStyle w:val="BodyText"/>
        <w:rPr>
          <w:rFonts w:ascii="Century Gothic" w:eastAsiaTheme="minorHAnsi" w:hAnsi="Century Gothic" w:cs="Arial"/>
          <w:sz w:val="22"/>
          <w:szCs w:val="22"/>
          <w:lang w:val="es-US"/>
        </w:rPr>
      </w:pPr>
    </w:p>
    <w:p w14:paraId="4F133069" w14:textId="77777777" w:rsidR="009C0289" w:rsidRPr="00526DB5" w:rsidRDefault="009C0289" w:rsidP="009C0289">
      <w:pPr>
        <w:pStyle w:val="BodyText"/>
        <w:widowControl w:val="0"/>
        <w:numPr>
          <w:ilvl w:val="0"/>
          <w:numId w:val="14"/>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Acompañar en el análisis y definición de los planes de acción para la mitigación de las no conformidades de la auditoría.</w:t>
      </w:r>
    </w:p>
    <w:p w14:paraId="2E350BE8" w14:textId="77777777" w:rsidR="009C0289" w:rsidRPr="00526DB5" w:rsidRDefault="009C0289" w:rsidP="009C0289">
      <w:pPr>
        <w:pStyle w:val="BodyText"/>
        <w:rPr>
          <w:rFonts w:ascii="Century Gothic" w:eastAsiaTheme="minorHAnsi" w:hAnsi="Century Gothic" w:cs="Arial"/>
          <w:sz w:val="22"/>
          <w:szCs w:val="22"/>
          <w:lang w:val="es-US"/>
        </w:rPr>
      </w:pPr>
    </w:p>
    <w:p w14:paraId="44169301" w14:textId="77777777" w:rsidR="009C0289" w:rsidRPr="00526DB5" w:rsidRDefault="009C0289" w:rsidP="009C0289">
      <w:pPr>
        <w:pStyle w:val="BodyText"/>
        <w:widowControl w:val="0"/>
        <w:numPr>
          <w:ilvl w:val="0"/>
          <w:numId w:val="14"/>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Realizar reunión de presentación de resultados y retroalimentación, a fin de presentar los mayores hallazgos de la consultoría</w:t>
      </w:r>
      <w:r>
        <w:rPr>
          <w:rFonts w:ascii="Century Gothic" w:eastAsiaTheme="minorHAnsi" w:hAnsi="Century Gothic" w:cs="Arial"/>
          <w:sz w:val="22"/>
          <w:szCs w:val="22"/>
          <w:lang w:val="es-US"/>
        </w:rPr>
        <w:t xml:space="preserve"> previo a la presentación de los informes finales</w:t>
      </w:r>
      <w:r w:rsidRPr="00526DB5">
        <w:rPr>
          <w:rFonts w:ascii="Century Gothic" w:eastAsiaTheme="minorHAnsi" w:hAnsi="Century Gothic" w:cs="Arial"/>
          <w:sz w:val="22"/>
          <w:szCs w:val="22"/>
          <w:lang w:val="es-US"/>
        </w:rPr>
        <w:t>.</w:t>
      </w:r>
    </w:p>
    <w:p w14:paraId="31127165" w14:textId="77777777" w:rsidR="009C0289" w:rsidRPr="00526DB5" w:rsidRDefault="009C0289" w:rsidP="009C0289">
      <w:pPr>
        <w:pStyle w:val="ListParagraph"/>
        <w:rPr>
          <w:rFonts w:ascii="Century Gothic" w:eastAsiaTheme="minorHAnsi" w:hAnsi="Century Gothic" w:cs="Arial"/>
          <w:sz w:val="22"/>
          <w:szCs w:val="22"/>
          <w:lang w:val="es-US"/>
        </w:rPr>
      </w:pPr>
    </w:p>
    <w:p w14:paraId="2B94F5FA" w14:textId="77777777" w:rsidR="009C0289" w:rsidRPr="00717645" w:rsidRDefault="009C0289" w:rsidP="009C0289">
      <w:pPr>
        <w:pStyle w:val="Heading2"/>
      </w:pPr>
      <w:bookmarkStart w:id="7" w:name="_Toc147394695"/>
      <w:r w:rsidRPr="00717645">
        <w:t>ENTREGABLES</w:t>
      </w:r>
      <w:bookmarkEnd w:id="7"/>
    </w:p>
    <w:p w14:paraId="0CAD39D6" w14:textId="77777777" w:rsidR="009C0289" w:rsidRPr="00526DB5" w:rsidRDefault="009C0289" w:rsidP="009C0289">
      <w:pPr>
        <w:rPr>
          <w:rFonts w:ascii="Century Gothic" w:hAnsi="Century Gothic"/>
          <w:sz w:val="22"/>
          <w:szCs w:val="22"/>
        </w:rPr>
      </w:pPr>
    </w:p>
    <w:p w14:paraId="6C907B31" w14:textId="77777777" w:rsidR="009C0289" w:rsidRPr="00526DB5" w:rsidRDefault="009C0289" w:rsidP="009C0289">
      <w:pPr>
        <w:pStyle w:val="BodyText"/>
        <w:widowControl w:val="0"/>
        <w:numPr>
          <w:ilvl w:val="0"/>
          <w:numId w:val="13"/>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Plan de trabajo. En este el oferente debe describir paso a paso c</w:t>
      </w:r>
      <w:r>
        <w:rPr>
          <w:rFonts w:ascii="Century Gothic" w:eastAsiaTheme="minorHAnsi" w:hAnsi="Century Gothic" w:cs="Arial"/>
          <w:sz w:val="22"/>
          <w:szCs w:val="22"/>
          <w:lang w:val="es-US"/>
        </w:rPr>
        <w:t>ó</w:t>
      </w:r>
      <w:r w:rsidRPr="00526DB5">
        <w:rPr>
          <w:rFonts w:ascii="Century Gothic" w:eastAsiaTheme="minorHAnsi" w:hAnsi="Century Gothic" w:cs="Arial"/>
          <w:sz w:val="22"/>
          <w:szCs w:val="22"/>
          <w:lang w:val="es-US"/>
        </w:rPr>
        <w:t xml:space="preserve">mo irá ejecutando la implementación de las normas ISO 37001:2016 Sistema de Gestión Antisoborno e ISO 37301:2021 Sistema de Gestión de Cumplimiento, indicando de manera clara y diferenciada las acciones a ejecutar en cada etapa, el impacto esperado. El cronograma de trabajo debe presentar: </w:t>
      </w:r>
    </w:p>
    <w:p w14:paraId="7DD2E655" w14:textId="77777777" w:rsidR="009C0289" w:rsidRPr="00526DB5" w:rsidRDefault="009C0289" w:rsidP="009C0289">
      <w:pPr>
        <w:pStyle w:val="BodyText"/>
        <w:widowControl w:val="0"/>
        <w:numPr>
          <w:ilvl w:val="0"/>
          <w:numId w:val="17"/>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Tareas e hitos del proyecto;</w:t>
      </w:r>
    </w:p>
    <w:p w14:paraId="1EDB3B80" w14:textId="77777777" w:rsidR="009C0289" w:rsidRPr="00526DB5" w:rsidRDefault="009C0289" w:rsidP="009C0289">
      <w:pPr>
        <w:pStyle w:val="BodyText"/>
        <w:widowControl w:val="0"/>
        <w:numPr>
          <w:ilvl w:val="0"/>
          <w:numId w:val="17"/>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Fecha de inicio y finalización de cada tarea; </w:t>
      </w:r>
    </w:p>
    <w:p w14:paraId="5B865146" w14:textId="77777777" w:rsidR="009C0289" w:rsidRPr="00526DB5" w:rsidRDefault="009C0289" w:rsidP="009C0289">
      <w:pPr>
        <w:pStyle w:val="BodyText"/>
        <w:widowControl w:val="0"/>
        <w:numPr>
          <w:ilvl w:val="0"/>
          <w:numId w:val="17"/>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Recursos humanos del oferente y de la TSS requeridos;</w:t>
      </w:r>
    </w:p>
    <w:p w14:paraId="4AE8D7F9" w14:textId="77777777" w:rsidR="009C0289" w:rsidRPr="00526DB5" w:rsidRDefault="009C0289" w:rsidP="009C0289">
      <w:pPr>
        <w:pStyle w:val="BodyText"/>
        <w:widowControl w:val="0"/>
        <w:numPr>
          <w:ilvl w:val="0"/>
          <w:numId w:val="17"/>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Ruta crítica; </w:t>
      </w:r>
    </w:p>
    <w:p w14:paraId="61B25AB9" w14:textId="77777777" w:rsidR="009C0289" w:rsidRPr="00526DB5" w:rsidRDefault="009C0289" w:rsidP="009C0289">
      <w:pPr>
        <w:pStyle w:val="BodyText"/>
        <w:widowControl w:val="0"/>
        <w:numPr>
          <w:ilvl w:val="0"/>
          <w:numId w:val="17"/>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entre otros.</w:t>
      </w:r>
    </w:p>
    <w:p w14:paraId="124F614C" w14:textId="77777777" w:rsidR="009C0289" w:rsidRPr="00526DB5" w:rsidRDefault="009C0289" w:rsidP="009C0289">
      <w:pPr>
        <w:rPr>
          <w:rFonts w:ascii="Century Gothic" w:hAnsi="Century Gothic"/>
          <w:sz w:val="22"/>
          <w:szCs w:val="22"/>
        </w:rPr>
      </w:pPr>
    </w:p>
    <w:p w14:paraId="0A545E47" w14:textId="77777777" w:rsidR="009C0289" w:rsidRPr="00526DB5" w:rsidRDefault="009C0289" w:rsidP="009C0289">
      <w:pPr>
        <w:pStyle w:val="BodyText"/>
        <w:widowControl w:val="0"/>
        <w:numPr>
          <w:ilvl w:val="0"/>
          <w:numId w:val="13"/>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Evaluación diagn</w:t>
      </w:r>
      <w:r>
        <w:rPr>
          <w:rFonts w:ascii="Century Gothic" w:eastAsiaTheme="minorHAnsi" w:hAnsi="Century Gothic" w:cs="Arial"/>
          <w:sz w:val="22"/>
          <w:szCs w:val="22"/>
          <w:lang w:val="es-US"/>
        </w:rPr>
        <w:t>ó</w:t>
      </w:r>
      <w:r w:rsidRPr="00526DB5">
        <w:rPr>
          <w:rFonts w:ascii="Century Gothic" w:eastAsiaTheme="minorHAnsi" w:hAnsi="Century Gothic" w:cs="Arial"/>
          <w:sz w:val="22"/>
          <w:szCs w:val="22"/>
          <w:lang w:val="es-US"/>
        </w:rPr>
        <w:t>stica inicial conforme a las normas ISO 37001:2016 e ISO 37301:2021. Se incluye el inventario de documentos que requiere actualización y la cantidad de documentos nuevos a ser elaborados por la firma consultora.</w:t>
      </w:r>
    </w:p>
    <w:p w14:paraId="61B19013" w14:textId="77777777" w:rsidR="009C0289" w:rsidRPr="00526DB5" w:rsidRDefault="009C0289" w:rsidP="009C0289">
      <w:pPr>
        <w:pStyle w:val="BodyText"/>
        <w:ind w:left="720"/>
        <w:rPr>
          <w:rFonts w:ascii="Century Gothic" w:eastAsiaTheme="minorHAnsi" w:hAnsi="Century Gothic" w:cs="Arial"/>
          <w:sz w:val="22"/>
          <w:szCs w:val="22"/>
          <w:lang w:val="es-US"/>
        </w:rPr>
      </w:pPr>
    </w:p>
    <w:p w14:paraId="73F11146" w14:textId="77777777" w:rsidR="009C0289" w:rsidRPr="00526DB5" w:rsidRDefault="009C0289" w:rsidP="009C0289">
      <w:pPr>
        <w:pStyle w:val="ListParagraph"/>
        <w:numPr>
          <w:ilvl w:val="0"/>
          <w:numId w:val="13"/>
        </w:numPr>
        <w:spacing w:after="160" w:line="259" w:lineRule="auto"/>
        <w:jc w:val="both"/>
        <w:rPr>
          <w:rFonts w:ascii="Century Gothic" w:hAnsi="Century Gothic" w:cs="Arial"/>
          <w:sz w:val="22"/>
          <w:szCs w:val="22"/>
        </w:rPr>
      </w:pPr>
      <w:r w:rsidRPr="00526DB5">
        <w:rPr>
          <w:rFonts w:ascii="Century Gothic" w:hAnsi="Century Gothic" w:cs="Arial"/>
          <w:sz w:val="22"/>
          <w:szCs w:val="22"/>
        </w:rPr>
        <w:lastRenderedPageBreak/>
        <w:t xml:space="preserve">Plan de </w:t>
      </w:r>
      <w:r>
        <w:rPr>
          <w:rFonts w:ascii="Century Gothic" w:hAnsi="Century Gothic" w:cs="Arial"/>
          <w:sz w:val="22"/>
          <w:szCs w:val="22"/>
        </w:rPr>
        <w:t>concienciación</w:t>
      </w:r>
      <w:r w:rsidRPr="00526DB5">
        <w:rPr>
          <w:rFonts w:ascii="Century Gothic" w:hAnsi="Century Gothic" w:cs="Arial"/>
          <w:sz w:val="22"/>
          <w:szCs w:val="22"/>
        </w:rPr>
        <w:t xml:space="preserve"> de todo el personal de la Tesorería de la Seguridad Social y plan de capacitación del equipo</w:t>
      </w:r>
      <w:r>
        <w:rPr>
          <w:rFonts w:ascii="Century Gothic" w:hAnsi="Century Gothic" w:cs="Arial"/>
          <w:sz w:val="22"/>
          <w:szCs w:val="22"/>
        </w:rPr>
        <w:t xml:space="preserve"> de auditores</w:t>
      </w:r>
      <w:r w:rsidRPr="00526DB5">
        <w:rPr>
          <w:rFonts w:ascii="Century Gothic" w:hAnsi="Century Gothic" w:cs="Arial"/>
          <w:sz w:val="22"/>
          <w:szCs w:val="22"/>
        </w:rPr>
        <w:t xml:space="preserve"> interno</w:t>
      </w:r>
      <w:r>
        <w:rPr>
          <w:rFonts w:ascii="Century Gothic" w:hAnsi="Century Gothic" w:cs="Arial"/>
          <w:sz w:val="22"/>
          <w:szCs w:val="22"/>
        </w:rPr>
        <w:t>s y auditores lideres</w:t>
      </w:r>
      <w:r w:rsidRPr="00526DB5">
        <w:rPr>
          <w:rFonts w:ascii="Century Gothic" w:hAnsi="Century Gothic" w:cs="Arial"/>
          <w:sz w:val="22"/>
          <w:szCs w:val="22"/>
        </w:rPr>
        <w:t xml:space="preserve"> de las Normas ISO 37001:2016 e ISO 37301:2021.</w:t>
      </w:r>
    </w:p>
    <w:p w14:paraId="0230AB9C" w14:textId="77777777" w:rsidR="009C0289" w:rsidRPr="00526DB5" w:rsidRDefault="009C0289" w:rsidP="009C0289">
      <w:pPr>
        <w:pStyle w:val="BodyText"/>
        <w:widowControl w:val="0"/>
        <w:numPr>
          <w:ilvl w:val="0"/>
          <w:numId w:val="13"/>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Informe de ejecución de las jornadas de</w:t>
      </w:r>
      <w:r>
        <w:rPr>
          <w:rFonts w:ascii="Century Gothic" w:eastAsiaTheme="minorHAnsi" w:hAnsi="Century Gothic" w:cs="Arial"/>
          <w:sz w:val="22"/>
          <w:szCs w:val="22"/>
          <w:lang w:val="es-US"/>
        </w:rPr>
        <w:t xml:space="preserve"> concienciación</w:t>
      </w:r>
      <w:r w:rsidRPr="00526DB5">
        <w:rPr>
          <w:rFonts w:ascii="Century Gothic" w:eastAsiaTheme="minorHAnsi" w:hAnsi="Century Gothic" w:cs="Arial"/>
          <w:sz w:val="22"/>
          <w:szCs w:val="22"/>
          <w:lang w:val="es-US"/>
        </w:rPr>
        <w:t xml:space="preserve"> efectuadas, cubriendo a todo el personal de la Tesorería de la Seguridad Social y el informe de ejecución de las jornadas de capacitación del equipo </w:t>
      </w:r>
      <w:r>
        <w:rPr>
          <w:rFonts w:ascii="Century Gothic" w:hAnsi="Century Gothic" w:cs="Arial"/>
          <w:sz w:val="22"/>
          <w:szCs w:val="22"/>
        </w:rPr>
        <w:t>de auditores</w:t>
      </w:r>
      <w:r w:rsidRPr="00526DB5">
        <w:rPr>
          <w:rFonts w:ascii="Century Gothic" w:hAnsi="Century Gothic" w:cs="Arial"/>
          <w:sz w:val="22"/>
          <w:szCs w:val="22"/>
        </w:rPr>
        <w:t xml:space="preserve"> interno</w:t>
      </w:r>
      <w:r>
        <w:rPr>
          <w:rFonts w:ascii="Century Gothic" w:hAnsi="Century Gothic" w:cs="Arial"/>
          <w:sz w:val="22"/>
          <w:szCs w:val="22"/>
        </w:rPr>
        <w:t>s y auditores líderes</w:t>
      </w:r>
      <w:r w:rsidRPr="00526DB5">
        <w:rPr>
          <w:rFonts w:ascii="Century Gothic" w:hAnsi="Century Gothic" w:cs="Arial"/>
          <w:sz w:val="22"/>
          <w:szCs w:val="22"/>
        </w:rPr>
        <w:t xml:space="preserve"> </w:t>
      </w:r>
      <w:r w:rsidRPr="00526DB5">
        <w:rPr>
          <w:rFonts w:ascii="Century Gothic" w:eastAsiaTheme="minorHAnsi" w:hAnsi="Century Gothic" w:cs="Arial"/>
          <w:sz w:val="22"/>
          <w:szCs w:val="22"/>
          <w:lang w:val="es-US"/>
        </w:rPr>
        <w:t>de las Normas ISO 37001:2016 e ISO 37301:2021.</w:t>
      </w:r>
    </w:p>
    <w:p w14:paraId="203438D8" w14:textId="77777777" w:rsidR="009C0289" w:rsidRPr="00526DB5" w:rsidRDefault="009C0289" w:rsidP="009C0289">
      <w:pPr>
        <w:pStyle w:val="BodyText"/>
        <w:ind w:left="720"/>
        <w:rPr>
          <w:rFonts w:ascii="Century Gothic" w:eastAsiaTheme="minorHAnsi" w:hAnsi="Century Gothic" w:cs="Arial"/>
          <w:sz w:val="22"/>
          <w:szCs w:val="22"/>
          <w:lang w:val="es-US"/>
        </w:rPr>
      </w:pPr>
    </w:p>
    <w:p w14:paraId="0E7580A7" w14:textId="77777777" w:rsidR="009C0289" w:rsidRPr="00526DB5" w:rsidRDefault="009C0289" w:rsidP="009C0289">
      <w:pPr>
        <w:pStyle w:val="BodyText"/>
        <w:widowControl w:val="0"/>
        <w:numPr>
          <w:ilvl w:val="0"/>
          <w:numId w:val="13"/>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Definir </w:t>
      </w:r>
      <w:r>
        <w:rPr>
          <w:rFonts w:ascii="Century Gothic" w:eastAsiaTheme="minorHAnsi" w:hAnsi="Century Gothic" w:cs="Arial"/>
          <w:sz w:val="22"/>
          <w:szCs w:val="22"/>
          <w:lang w:val="es-US"/>
        </w:rPr>
        <w:t>perfiles d</w:t>
      </w:r>
      <w:r w:rsidRPr="00526DB5">
        <w:rPr>
          <w:rFonts w:ascii="Century Gothic" w:eastAsiaTheme="minorHAnsi" w:hAnsi="Century Gothic" w:cs="Arial"/>
          <w:sz w:val="22"/>
          <w:szCs w:val="22"/>
          <w:lang w:val="es-US"/>
        </w:rPr>
        <w:t xml:space="preserve">el equipo </w:t>
      </w:r>
      <w:r>
        <w:rPr>
          <w:rFonts w:ascii="Century Gothic" w:hAnsi="Century Gothic" w:cs="Arial"/>
          <w:sz w:val="22"/>
          <w:szCs w:val="22"/>
        </w:rPr>
        <w:t>de auditores</w:t>
      </w:r>
      <w:r w:rsidRPr="00526DB5">
        <w:rPr>
          <w:rFonts w:ascii="Century Gothic" w:hAnsi="Century Gothic" w:cs="Arial"/>
          <w:sz w:val="22"/>
          <w:szCs w:val="22"/>
        </w:rPr>
        <w:t xml:space="preserve"> interno</w:t>
      </w:r>
      <w:r>
        <w:rPr>
          <w:rFonts w:ascii="Century Gothic" w:hAnsi="Century Gothic" w:cs="Arial"/>
          <w:sz w:val="22"/>
          <w:szCs w:val="22"/>
        </w:rPr>
        <w:t>s y auditores líderes</w:t>
      </w:r>
      <w:r w:rsidRPr="00526DB5">
        <w:rPr>
          <w:rFonts w:ascii="Century Gothic" w:eastAsiaTheme="minorHAnsi" w:hAnsi="Century Gothic" w:cs="Arial"/>
          <w:sz w:val="22"/>
          <w:szCs w:val="22"/>
          <w:lang w:val="es-US"/>
        </w:rPr>
        <w:t xml:space="preserve"> necesario</w:t>
      </w:r>
      <w:r>
        <w:rPr>
          <w:rFonts w:ascii="Century Gothic" w:eastAsiaTheme="minorHAnsi" w:hAnsi="Century Gothic" w:cs="Arial"/>
          <w:sz w:val="22"/>
          <w:szCs w:val="22"/>
          <w:lang w:val="es-US"/>
        </w:rPr>
        <w:t>s</w:t>
      </w:r>
      <w:r w:rsidRPr="00526DB5">
        <w:rPr>
          <w:rFonts w:ascii="Century Gothic" w:eastAsiaTheme="minorHAnsi" w:hAnsi="Century Gothic" w:cs="Arial"/>
          <w:sz w:val="22"/>
          <w:szCs w:val="22"/>
          <w:lang w:val="es-US"/>
        </w:rPr>
        <w:t xml:space="preserve"> para asegurar la sostenibilidad de las Normas ISO 37001:2016 e ISO 37301:2021:</w:t>
      </w:r>
    </w:p>
    <w:p w14:paraId="4CD54A67" w14:textId="77777777" w:rsidR="009C0289" w:rsidRPr="00526DB5" w:rsidRDefault="009C0289" w:rsidP="009C0289">
      <w:pPr>
        <w:pStyle w:val="BodyText"/>
        <w:widowControl w:val="0"/>
        <w:numPr>
          <w:ilvl w:val="0"/>
          <w:numId w:val="16"/>
        </w:numPr>
        <w:autoSpaceDE w:val="0"/>
        <w:autoSpaceDN w:val="0"/>
        <w:spacing w:after="0"/>
        <w:jc w:val="both"/>
        <w:rPr>
          <w:rFonts w:ascii="Century Gothic" w:eastAsiaTheme="minorHAnsi" w:hAnsi="Century Gothic" w:cs="Arial"/>
          <w:sz w:val="22"/>
          <w:szCs w:val="22"/>
          <w:lang w:val="es-US"/>
        </w:rPr>
      </w:pPr>
      <w:r>
        <w:rPr>
          <w:rFonts w:ascii="Century Gothic" w:eastAsiaTheme="minorHAnsi" w:hAnsi="Century Gothic" w:cs="Arial"/>
          <w:sz w:val="22"/>
          <w:szCs w:val="22"/>
          <w:lang w:val="es-US"/>
        </w:rPr>
        <w:t>P</w:t>
      </w:r>
      <w:r w:rsidRPr="00526DB5">
        <w:rPr>
          <w:rFonts w:ascii="Century Gothic" w:eastAsiaTheme="minorHAnsi" w:hAnsi="Century Gothic" w:cs="Arial"/>
          <w:sz w:val="22"/>
          <w:szCs w:val="22"/>
          <w:lang w:val="es-US"/>
        </w:rPr>
        <w:t>erfil de auditor(es) líder(es)</w:t>
      </w:r>
    </w:p>
    <w:p w14:paraId="2D94330D" w14:textId="77777777" w:rsidR="009C0289" w:rsidRPr="00526DB5" w:rsidRDefault="009C0289" w:rsidP="009C0289">
      <w:pPr>
        <w:pStyle w:val="BodyText"/>
        <w:widowControl w:val="0"/>
        <w:numPr>
          <w:ilvl w:val="0"/>
          <w:numId w:val="16"/>
        </w:numPr>
        <w:autoSpaceDE w:val="0"/>
        <w:autoSpaceDN w:val="0"/>
        <w:spacing w:after="0"/>
        <w:jc w:val="both"/>
        <w:rPr>
          <w:rFonts w:ascii="Century Gothic" w:eastAsiaTheme="minorHAnsi" w:hAnsi="Century Gothic" w:cs="Arial"/>
          <w:sz w:val="22"/>
          <w:szCs w:val="22"/>
          <w:lang w:val="es-US"/>
        </w:rPr>
      </w:pPr>
      <w:r>
        <w:rPr>
          <w:rFonts w:ascii="Century Gothic" w:eastAsiaTheme="minorHAnsi" w:hAnsi="Century Gothic" w:cs="Arial"/>
          <w:sz w:val="22"/>
          <w:szCs w:val="22"/>
          <w:lang w:val="es-US"/>
        </w:rPr>
        <w:t>P</w:t>
      </w:r>
      <w:r w:rsidRPr="00526DB5">
        <w:rPr>
          <w:rFonts w:ascii="Century Gothic" w:eastAsiaTheme="minorHAnsi" w:hAnsi="Century Gothic" w:cs="Arial"/>
          <w:sz w:val="22"/>
          <w:szCs w:val="22"/>
          <w:lang w:val="es-US"/>
        </w:rPr>
        <w:t>erfil de auditores internos</w:t>
      </w:r>
    </w:p>
    <w:p w14:paraId="29774733" w14:textId="77777777" w:rsidR="009C0289" w:rsidRPr="00526DB5" w:rsidRDefault="009C0289" w:rsidP="009C0289">
      <w:pPr>
        <w:pStyle w:val="BodyText"/>
        <w:widowControl w:val="0"/>
        <w:ind w:left="720"/>
        <w:rPr>
          <w:rFonts w:ascii="Century Gothic" w:eastAsiaTheme="minorHAnsi" w:hAnsi="Century Gothic" w:cs="Arial"/>
          <w:sz w:val="22"/>
          <w:szCs w:val="22"/>
          <w:lang w:val="es-US"/>
        </w:rPr>
      </w:pPr>
    </w:p>
    <w:p w14:paraId="5FF34252" w14:textId="77777777" w:rsidR="009C0289" w:rsidRPr="00526DB5" w:rsidRDefault="009C0289" w:rsidP="009C0289">
      <w:pPr>
        <w:pStyle w:val="BodyText"/>
        <w:rPr>
          <w:rFonts w:ascii="Century Gothic" w:eastAsiaTheme="minorHAnsi" w:hAnsi="Century Gothic" w:cs="Arial"/>
          <w:sz w:val="22"/>
          <w:szCs w:val="22"/>
          <w:lang w:val="es-US"/>
        </w:rPr>
      </w:pPr>
    </w:p>
    <w:p w14:paraId="124438FB" w14:textId="77777777" w:rsidR="009C0289" w:rsidRPr="00526DB5" w:rsidRDefault="009C0289" w:rsidP="009C0289">
      <w:pPr>
        <w:pStyle w:val="BodyText"/>
        <w:widowControl w:val="0"/>
        <w:numPr>
          <w:ilvl w:val="0"/>
          <w:numId w:val="13"/>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Toda la documentación</w:t>
      </w:r>
      <w:r>
        <w:rPr>
          <w:rFonts w:ascii="Century Gothic" w:eastAsiaTheme="minorHAnsi" w:hAnsi="Century Gothic" w:cs="Arial"/>
          <w:sz w:val="22"/>
          <w:szCs w:val="22"/>
          <w:lang w:val="es-US"/>
        </w:rPr>
        <w:t xml:space="preserve"> (matriz de aplicabilidad, manual, políticas, procedimientos e instructivos)</w:t>
      </w:r>
      <w:r w:rsidRPr="00526DB5">
        <w:rPr>
          <w:rFonts w:ascii="Century Gothic" w:eastAsiaTheme="minorHAnsi" w:hAnsi="Century Gothic" w:cs="Arial"/>
          <w:sz w:val="22"/>
          <w:szCs w:val="22"/>
          <w:lang w:val="es-US"/>
        </w:rPr>
        <w:t xml:space="preserve"> aplicable para la implementación de las normas ISO 37001:2016 e ISO 37301:2021, de las áreas mencionadas en el alcance y elaborada por la consultora de acuerdo con el inventario de documentos creados y/o actualizados previamente aprobados y de acuerdo con el diagnóstico inicial. Normalización de los procesos de las áreas de alcance </w:t>
      </w:r>
      <w:r>
        <w:rPr>
          <w:rFonts w:ascii="Century Gothic" w:eastAsiaTheme="minorHAnsi" w:hAnsi="Century Gothic" w:cs="Arial"/>
          <w:sz w:val="22"/>
          <w:szCs w:val="22"/>
          <w:lang w:val="es-US"/>
        </w:rPr>
        <w:t>a</w:t>
      </w:r>
      <w:r w:rsidRPr="00526DB5">
        <w:rPr>
          <w:rFonts w:ascii="Century Gothic" w:eastAsiaTheme="minorHAnsi" w:hAnsi="Century Gothic" w:cs="Arial"/>
          <w:sz w:val="22"/>
          <w:szCs w:val="22"/>
          <w:lang w:val="es-US"/>
        </w:rPr>
        <w:t>ntisoborno.</w:t>
      </w:r>
    </w:p>
    <w:p w14:paraId="5E4AABF4" w14:textId="77777777" w:rsidR="009C0289" w:rsidRPr="00526DB5" w:rsidRDefault="009C0289" w:rsidP="009C0289">
      <w:pPr>
        <w:pStyle w:val="BodyText"/>
        <w:ind w:left="720"/>
        <w:rPr>
          <w:rFonts w:ascii="Century Gothic" w:eastAsiaTheme="minorHAnsi" w:hAnsi="Century Gothic" w:cs="Arial"/>
          <w:sz w:val="22"/>
          <w:szCs w:val="22"/>
          <w:lang w:val="es-US"/>
        </w:rPr>
      </w:pPr>
    </w:p>
    <w:p w14:paraId="71B3A760" w14:textId="77777777" w:rsidR="009C0289" w:rsidRPr="00526DB5" w:rsidRDefault="009C0289" w:rsidP="009C0289">
      <w:pPr>
        <w:pStyle w:val="BodyText"/>
        <w:widowControl w:val="0"/>
        <w:numPr>
          <w:ilvl w:val="0"/>
          <w:numId w:val="13"/>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Preparación para la certificación de las normas ISO 37001:2016 e ISO 37301:2021.</w:t>
      </w:r>
    </w:p>
    <w:p w14:paraId="1428F1C2" w14:textId="77777777" w:rsidR="009C0289" w:rsidRPr="00526DB5" w:rsidRDefault="009C0289" w:rsidP="009C0289">
      <w:pPr>
        <w:pStyle w:val="BodyText"/>
        <w:ind w:left="720"/>
        <w:rPr>
          <w:rFonts w:ascii="Century Gothic" w:eastAsiaTheme="minorHAnsi" w:hAnsi="Century Gothic" w:cs="Arial"/>
          <w:sz w:val="22"/>
          <w:szCs w:val="22"/>
          <w:lang w:val="es-US"/>
        </w:rPr>
      </w:pPr>
    </w:p>
    <w:p w14:paraId="01CF57E7" w14:textId="77777777" w:rsidR="009C0289" w:rsidRPr="00526DB5" w:rsidRDefault="009C0289" w:rsidP="009C0289">
      <w:pPr>
        <w:pStyle w:val="BodyText"/>
        <w:widowControl w:val="0"/>
        <w:numPr>
          <w:ilvl w:val="0"/>
          <w:numId w:val="15"/>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Ejecución de una auditoría interna a los procesos a certificar. Como resultado de la auditoria el consultor debe contar con un informe que detalle las no conformidades detectadas, así como</w:t>
      </w:r>
      <w:r>
        <w:rPr>
          <w:rFonts w:ascii="Century Gothic" w:eastAsiaTheme="minorHAnsi" w:hAnsi="Century Gothic" w:cs="Arial"/>
          <w:sz w:val="22"/>
          <w:szCs w:val="22"/>
          <w:lang w:val="es-US"/>
        </w:rPr>
        <w:t xml:space="preserve"> un plan de trabajo para</w:t>
      </w:r>
      <w:r w:rsidRPr="00526DB5">
        <w:rPr>
          <w:rFonts w:ascii="Century Gothic" w:eastAsiaTheme="minorHAnsi" w:hAnsi="Century Gothic" w:cs="Arial"/>
          <w:sz w:val="22"/>
          <w:szCs w:val="22"/>
          <w:lang w:val="es-US"/>
        </w:rPr>
        <w:t xml:space="preserve"> las acciones correctivas.</w:t>
      </w:r>
    </w:p>
    <w:p w14:paraId="0A6BE3C8" w14:textId="77777777" w:rsidR="009C0289" w:rsidRPr="00526DB5" w:rsidRDefault="009C0289" w:rsidP="009C0289">
      <w:pPr>
        <w:pStyle w:val="BodyText"/>
        <w:ind w:left="720"/>
        <w:rPr>
          <w:rFonts w:ascii="Century Gothic" w:eastAsiaTheme="minorHAnsi" w:hAnsi="Century Gothic" w:cs="Arial"/>
          <w:sz w:val="22"/>
          <w:szCs w:val="22"/>
          <w:lang w:val="es-US"/>
        </w:rPr>
      </w:pPr>
    </w:p>
    <w:p w14:paraId="680E1F3C" w14:textId="77777777" w:rsidR="009C0289" w:rsidRDefault="009C0289" w:rsidP="009C0289">
      <w:pPr>
        <w:pStyle w:val="BodyText"/>
        <w:widowControl w:val="0"/>
        <w:numPr>
          <w:ilvl w:val="0"/>
          <w:numId w:val="15"/>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Planificación y acompañamiento en la realización de la reunión correspondiente a la </w:t>
      </w:r>
      <w:r>
        <w:rPr>
          <w:rFonts w:ascii="Century Gothic" w:eastAsiaTheme="minorHAnsi" w:hAnsi="Century Gothic" w:cs="Arial"/>
          <w:sz w:val="22"/>
          <w:szCs w:val="22"/>
          <w:lang w:val="es-US"/>
        </w:rPr>
        <w:t>“</w:t>
      </w:r>
      <w:r w:rsidRPr="00526DB5">
        <w:rPr>
          <w:rFonts w:ascii="Century Gothic" w:eastAsiaTheme="minorHAnsi" w:hAnsi="Century Gothic" w:cs="Arial"/>
          <w:sz w:val="22"/>
          <w:szCs w:val="22"/>
          <w:lang w:val="es-US"/>
        </w:rPr>
        <w:t>Revisión por la Dirección</w:t>
      </w:r>
      <w:r>
        <w:rPr>
          <w:rFonts w:ascii="Century Gothic" w:eastAsiaTheme="minorHAnsi" w:hAnsi="Century Gothic" w:cs="Arial"/>
          <w:sz w:val="22"/>
          <w:szCs w:val="22"/>
          <w:lang w:val="es-US"/>
        </w:rPr>
        <w:t>”</w:t>
      </w:r>
      <w:r w:rsidRPr="00526DB5">
        <w:rPr>
          <w:rFonts w:ascii="Century Gothic" w:eastAsiaTheme="minorHAnsi" w:hAnsi="Century Gothic" w:cs="Arial"/>
          <w:sz w:val="22"/>
          <w:szCs w:val="22"/>
          <w:lang w:val="es-US"/>
        </w:rPr>
        <w:t>, es decir, con la máxima autoridad.</w:t>
      </w:r>
    </w:p>
    <w:p w14:paraId="00D13EBF" w14:textId="77777777" w:rsidR="009C0289" w:rsidRDefault="009C0289" w:rsidP="009C0289">
      <w:pPr>
        <w:pStyle w:val="ListParagraph"/>
        <w:rPr>
          <w:rFonts w:ascii="Century Gothic" w:eastAsiaTheme="minorHAnsi" w:hAnsi="Century Gothic" w:cs="Arial"/>
          <w:sz w:val="22"/>
          <w:szCs w:val="22"/>
          <w:lang w:val="es-US"/>
        </w:rPr>
      </w:pPr>
    </w:p>
    <w:p w14:paraId="7660D689" w14:textId="77777777" w:rsidR="009C0289" w:rsidRPr="00526DB5" w:rsidRDefault="009C0289" w:rsidP="009C0289">
      <w:pPr>
        <w:pStyle w:val="BodyText"/>
        <w:widowControl w:val="0"/>
        <w:numPr>
          <w:ilvl w:val="0"/>
          <w:numId w:val="15"/>
        </w:numPr>
        <w:autoSpaceDE w:val="0"/>
        <w:autoSpaceDN w:val="0"/>
        <w:spacing w:after="0"/>
        <w:jc w:val="both"/>
        <w:rPr>
          <w:rFonts w:ascii="Century Gothic" w:eastAsiaTheme="minorHAnsi" w:hAnsi="Century Gothic" w:cs="Arial"/>
          <w:sz w:val="22"/>
          <w:szCs w:val="22"/>
          <w:lang w:val="es-US"/>
        </w:rPr>
      </w:pPr>
      <w:r>
        <w:rPr>
          <w:rFonts w:ascii="Century Gothic" w:eastAsiaTheme="minorHAnsi" w:hAnsi="Century Gothic" w:cs="Arial"/>
          <w:sz w:val="22"/>
          <w:szCs w:val="22"/>
          <w:lang w:val="es-US"/>
        </w:rPr>
        <w:t>Acompañamiento durante el proceso de auditoria para la certificación de la institución.</w:t>
      </w:r>
    </w:p>
    <w:p w14:paraId="7C134BF7" w14:textId="77777777" w:rsidR="009C0289" w:rsidRDefault="009C0289" w:rsidP="009C0289">
      <w:pPr>
        <w:pStyle w:val="ListParagraph"/>
        <w:rPr>
          <w:rFonts w:ascii="Century Gothic" w:eastAsiaTheme="minorHAnsi" w:hAnsi="Century Gothic" w:cs="Arial"/>
          <w:sz w:val="22"/>
          <w:szCs w:val="22"/>
          <w:lang w:val="es-US"/>
        </w:rPr>
      </w:pPr>
    </w:p>
    <w:p w14:paraId="0B563466" w14:textId="77777777" w:rsidR="009C0289" w:rsidRPr="00526DB5" w:rsidRDefault="009C0289" w:rsidP="009C0289">
      <w:pPr>
        <w:pStyle w:val="BodyText"/>
        <w:ind w:left="720"/>
        <w:rPr>
          <w:rFonts w:ascii="Century Gothic" w:eastAsiaTheme="minorHAnsi" w:hAnsi="Century Gothic" w:cs="Arial"/>
          <w:sz w:val="22"/>
          <w:szCs w:val="22"/>
          <w:lang w:val="es-US"/>
        </w:rPr>
      </w:pPr>
    </w:p>
    <w:p w14:paraId="0524F5AA" w14:textId="77777777" w:rsidR="009C0289" w:rsidRDefault="009C0289" w:rsidP="009C0289">
      <w:pPr>
        <w:pStyle w:val="BodyText"/>
        <w:widowControl w:val="0"/>
        <w:numPr>
          <w:ilvl w:val="0"/>
          <w:numId w:val="13"/>
        </w:numPr>
        <w:autoSpaceDE w:val="0"/>
        <w:autoSpaceDN w:val="0"/>
        <w:spacing w:after="0"/>
        <w:jc w:val="both"/>
        <w:rPr>
          <w:rFonts w:ascii="Century Gothic" w:eastAsiaTheme="minorHAnsi" w:hAnsi="Century Gothic" w:cs="Arial"/>
          <w:sz w:val="22"/>
          <w:szCs w:val="22"/>
          <w:lang w:val="es-US"/>
        </w:rPr>
      </w:pPr>
      <w:r>
        <w:rPr>
          <w:rFonts w:ascii="Century Gothic" w:eastAsiaTheme="minorHAnsi" w:hAnsi="Century Gothic" w:cs="Arial"/>
          <w:sz w:val="22"/>
          <w:szCs w:val="22"/>
          <w:lang w:val="es-US"/>
        </w:rPr>
        <w:t xml:space="preserve">Matriz de objetivos e indicadores de las </w:t>
      </w:r>
      <w:r w:rsidRPr="00526DB5">
        <w:rPr>
          <w:rFonts w:ascii="Century Gothic" w:eastAsiaTheme="minorHAnsi" w:hAnsi="Century Gothic" w:cs="Arial"/>
          <w:sz w:val="22"/>
          <w:szCs w:val="22"/>
          <w:lang w:val="es-US"/>
        </w:rPr>
        <w:t>normas ISO 37001:2016 Sistema de Gestión Antisoborno e ISO 37301:2021 Sistema de Gestión de Cumplimiento</w:t>
      </w:r>
      <w:r>
        <w:rPr>
          <w:rFonts w:ascii="Century Gothic" w:eastAsiaTheme="minorHAnsi" w:hAnsi="Century Gothic" w:cs="Arial"/>
          <w:sz w:val="22"/>
          <w:szCs w:val="22"/>
          <w:lang w:val="es-US"/>
        </w:rPr>
        <w:t>.</w:t>
      </w:r>
    </w:p>
    <w:p w14:paraId="75F12E9B" w14:textId="77777777" w:rsidR="009C0289" w:rsidRDefault="009C0289" w:rsidP="009C0289">
      <w:pPr>
        <w:pStyle w:val="BodyText"/>
        <w:widowControl w:val="0"/>
        <w:ind w:left="720"/>
        <w:rPr>
          <w:rFonts w:ascii="Century Gothic" w:eastAsiaTheme="minorHAnsi" w:hAnsi="Century Gothic" w:cs="Arial"/>
          <w:sz w:val="22"/>
          <w:szCs w:val="22"/>
          <w:lang w:val="es-US"/>
        </w:rPr>
      </w:pPr>
    </w:p>
    <w:p w14:paraId="4095E4D3" w14:textId="77777777" w:rsidR="009C0289" w:rsidRPr="00526DB5" w:rsidRDefault="009C0289" w:rsidP="009C0289">
      <w:pPr>
        <w:pStyle w:val="BodyText"/>
        <w:widowControl w:val="0"/>
        <w:numPr>
          <w:ilvl w:val="0"/>
          <w:numId w:val="13"/>
        </w:numPr>
        <w:autoSpaceDE w:val="0"/>
        <w:autoSpaceDN w:val="0"/>
        <w:spacing w:after="0"/>
        <w:jc w:val="both"/>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Informe final de proyecto, que incluya, como mínimo: logros obtenidos, próximos pasos y recomendaciones para mantener la implementación de las normas ISO 37001:2016 e ISO 37301:2021 en la Tesorería de la Seguridad Social. </w:t>
      </w:r>
    </w:p>
    <w:p w14:paraId="51783783" w14:textId="77777777" w:rsidR="009C0289" w:rsidRPr="00526DB5" w:rsidRDefault="009C0289" w:rsidP="009C0289">
      <w:pPr>
        <w:pStyle w:val="BodyText"/>
        <w:rPr>
          <w:rFonts w:ascii="Century Gothic" w:eastAsiaTheme="minorHAnsi" w:hAnsi="Century Gothic" w:cs="Arial"/>
          <w:sz w:val="22"/>
          <w:szCs w:val="22"/>
          <w:lang w:val="es-US"/>
        </w:rPr>
      </w:pPr>
    </w:p>
    <w:p w14:paraId="0BF673A9" w14:textId="77777777" w:rsidR="009C0289" w:rsidRPr="00717645" w:rsidRDefault="009C0289" w:rsidP="009C0289">
      <w:pPr>
        <w:pStyle w:val="Heading2"/>
      </w:pPr>
      <w:bookmarkStart w:id="8" w:name="_Toc147394696"/>
      <w:r w:rsidRPr="00717645">
        <w:t>PLAZO DE EJECUCIÓN</w:t>
      </w:r>
      <w:bookmarkEnd w:id="8"/>
    </w:p>
    <w:p w14:paraId="08BFD06C" w14:textId="77777777" w:rsidR="009C0289" w:rsidRPr="00526DB5" w:rsidRDefault="009C0289" w:rsidP="009C0289">
      <w:pPr>
        <w:pStyle w:val="BodyText"/>
        <w:rPr>
          <w:rFonts w:ascii="Century Gothic" w:eastAsiaTheme="minorHAnsi" w:hAnsi="Century Gothic" w:cs="Arial"/>
          <w:b/>
          <w:sz w:val="22"/>
          <w:szCs w:val="22"/>
          <w:lang w:val="es-US"/>
        </w:rPr>
      </w:pPr>
    </w:p>
    <w:p w14:paraId="41AB7149" w14:textId="77777777" w:rsidR="009C0289" w:rsidRPr="00526DB5" w:rsidRDefault="009C0289" w:rsidP="009C0289">
      <w:pPr>
        <w:pStyle w:val="BodyText"/>
        <w:rPr>
          <w:rFonts w:ascii="Century Gothic" w:eastAsiaTheme="minorHAnsi" w:hAnsi="Century Gothic" w:cs="Arial"/>
          <w:sz w:val="22"/>
          <w:szCs w:val="22"/>
          <w:lang w:val="es-US"/>
        </w:rPr>
      </w:pPr>
      <w:r w:rsidRPr="00200F29">
        <w:rPr>
          <w:rFonts w:ascii="Century Gothic" w:eastAsiaTheme="minorHAnsi" w:hAnsi="Century Gothic" w:cs="Arial"/>
          <w:sz w:val="22"/>
          <w:szCs w:val="22"/>
          <w:lang w:val="es-US"/>
        </w:rPr>
        <w:lastRenderedPageBreak/>
        <w:t xml:space="preserve">El servicio por contratar deberá ser ejecutado dentro de un periodo </w:t>
      </w:r>
      <w:r w:rsidRPr="003F40FE">
        <w:rPr>
          <w:rFonts w:ascii="Century Gothic" w:eastAsiaTheme="minorHAnsi" w:hAnsi="Century Gothic" w:cs="Arial"/>
          <w:sz w:val="22"/>
          <w:szCs w:val="22"/>
          <w:lang w:val="es-US"/>
        </w:rPr>
        <w:t>no mayor a 8 meses</w:t>
      </w:r>
      <w:r w:rsidRPr="00200F29">
        <w:rPr>
          <w:rFonts w:ascii="Century Gothic" w:eastAsiaTheme="minorHAnsi" w:hAnsi="Century Gothic" w:cs="Arial"/>
          <w:sz w:val="22"/>
          <w:szCs w:val="22"/>
          <w:lang w:val="es-US"/>
        </w:rPr>
        <w:t xml:space="preserve"> a contar desde la fecha de la certificación del contrato por la Contraloría General de la</w:t>
      </w:r>
      <w:r>
        <w:rPr>
          <w:rFonts w:ascii="Century Gothic" w:eastAsiaTheme="minorHAnsi" w:hAnsi="Century Gothic" w:cs="Arial"/>
          <w:sz w:val="22"/>
          <w:szCs w:val="22"/>
          <w:lang w:val="es-US"/>
        </w:rPr>
        <w:t xml:space="preserve"> Republica. </w:t>
      </w:r>
    </w:p>
    <w:p w14:paraId="6925E43E" w14:textId="77777777" w:rsidR="009C0289" w:rsidRDefault="009C0289" w:rsidP="009C0289">
      <w:pPr>
        <w:pStyle w:val="BodyText"/>
        <w:rPr>
          <w:rFonts w:ascii="Century Gothic" w:eastAsiaTheme="minorHAnsi" w:hAnsi="Century Gothic" w:cs="Arial"/>
          <w:sz w:val="22"/>
          <w:szCs w:val="22"/>
          <w:lang w:val="es-US"/>
        </w:rPr>
      </w:pPr>
    </w:p>
    <w:p w14:paraId="6DB21FD9" w14:textId="77777777" w:rsidR="009C0289" w:rsidRPr="00717645" w:rsidRDefault="009C0289" w:rsidP="009C0289">
      <w:pPr>
        <w:pStyle w:val="Heading2"/>
      </w:pPr>
      <w:bookmarkStart w:id="9" w:name="_Toc147394697"/>
      <w:r w:rsidRPr="00717645">
        <w:t>INFORMES</w:t>
      </w:r>
      <w:bookmarkEnd w:id="9"/>
    </w:p>
    <w:p w14:paraId="657CB54D" w14:textId="77777777" w:rsidR="009C0289" w:rsidRPr="00526DB5" w:rsidRDefault="009C0289" w:rsidP="009C0289">
      <w:pPr>
        <w:pStyle w:val="BodyText"/>
        <w:rPr>
          <w:rFonts w:ascii="Century Gothic" w:eastAsiaTheme="minorHAnsi" w:hAnsi="Century Gothic" w:cs="Arial"/>
          <w:sz w:val="22"/>
          <w:szCs w:val="22"/>
          <w:lang w:val="es-US"/>
        </w:rPr>
      </w:pPr>
    </w:p>
    <w:p w14:paraId="7C443358" w14:textId="77777777" w:rsidR="009C0289" w:rsidRPr="00526DB5" w:rsidRDefault="009C0289" w:rsidP="009C0289">
      <w:pPr>
        <w:pStyle w:val="BodyText"/>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Se entregará mínimo, un informe técnico según los productos definidos en la consultoría y un informe de cierre. </w:t>
      </w:r>
    </w:p>
    <w:p w14:paraId="5F72B825" w14:textId="77777777" w:rsidR="009C0289" w:rsidRPr="00526DB5" w:rsidRDefault="009C0289" w:rsidP="009C0289">
      <w:pPr>
        <w:pStyle w:val="BodyText"/>
        <w:rPr>
          <w:rFonts w:ascii="Century Gothic" w:eastAsiaTheme="minorHAnsi" w:hAnsi="Century Gothic" w:cs="Arial"/>
          <w:sz w:val="22"/>
          <w:szCs w:val="22"/>
          <w:lang w:val="es-US"/>
        </w:rPr>
      </w:pPr>
    </w:p>
    <w:p w14:paraId="4F0F42F9" w14:textId="77777777" w:rsidR="009C0289" w:rsidRPr="00526DB5" w:rsidRDefault="009C0289" w:rsidP="009C0289">
      <w:pPr>
        <w:pStyle w:val="BodyText"/>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En la contratación del servicio de consultoría, los estudios, informes y material que se generen en la ejecución serán en todo momento de propiedad de la entidad contratante. Los responsables de su custodia no podrán utilizarlos ni proporcionar o difundir dicho material total o parcialmente; solo en caso de que se justifique su entrega a la autoridad competente, previa autorización formal y escrita de la entidad contratante. </w:t>
      </w:r>
    </w:p>
    <w:p w14:paraId="17893B01" w14:textId="77777777" w:rsidR="009C0289" w:rsidRPr="00526DB5" w:rsidRDefault="009C0289" w:rsidP="009C0289">
      <w:pPr>
        <w:pStyle w:val="BodyText"/>
        <w:rPr>
          <w:rFonts w:ascii="Century Gothic" w:eastAsiaTheme="minorHAnsi" w:hAnsi="Century Gothic" w:cs="Arial"/>
          <w:sz w:val="22"/>
          <w:szCs w:val="22"/>
          <w:lang w:val="es-US"/>
        </w:rPr>
      </w:pPr>
    </w:p>
    <w:p w14:paraId="06A94219" w14:textId="77777777" w:rsidR="009C0289" w:rsidRPr="00526DB5" w:rsidRDefault="009C0289" w:rsidP="009C0289">
      <w:pPr>
        <w:pStyle w:val="BodyText"/>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Además de los productos, se entregarán las presentaciones, metodologías e instrumentos utilizados en la consultoría, como también hojas de cálculo en los casos que así lo ameriten. Todos los informes se entregarán en formato digital, exceptuando el informe de cierre que deberá presentarse también en copia impresa.</w:t>
      </w:r>
    </w:p>
    <w:p w14:paraId="26597D6B" w14:textId="77777777" w:rsidR="009C0289" w:rsidRPr="00526DB5" w:rsidRDefault="009C0289" w:rsidP="009C0289">
      <w:pPr>
        <w:pStyle w:val="BodyText"/>
        <w:rPr>
          <w:rFonts w:ascii="Century Gothic" w:eastAsiaTheme="minorHAnsi" w:hAnsi="Century Gothic" w:cs="Arial"/>
          <w:sz w:val="22"/>
          <w:szCs w:val="22"/>
          <w:lang w:val="es-US"/>
        </w:rPr>
      </w:pPr>
    </w:p>
    <w:p w14:paraId="522D3E86" w14:textId="77777777" w:rsidR="009C0289" w:rsidRPr="00526DB5" w:rsidRDefault="009C0289" w:rsidP="009C0289">
      <w:pPr>
        <w:pStyle w:val="BodyText"/>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Los informes en formato Word estarán escritos en idioma español, </w:t>
      </w:r>
      <w:r>
        <w:rPr>
          <w:rFonts w:ascii="Century Gothic" w:eastAsiaTheme="minorHAnsi" w:hAnsi="Century Gothic" w:cs="Arial"/>
          <w:sz w:val="22"/>
          <w:szCs w:val="22"/>
          <w:lang w:val="es-US"/>
        </w:rPr>
        <w:t>c</w:t>
      </w:r>
      <w:r w:rsidRPr="00526DB5">
        <w:rPr>
          <w:rFonts w:ascii="Century Gothic" w:eastAsiaTheme="minorHAnsi" w:hAnsi="Century Gothic" w:cs="Arial"/>
          <w:sz w:val="22"/>
          <w:szCs w:val="22"/>
          <w:lang w:val="es-US"/>
        </w:rPr>
        <w:t xml:space="preserve">ada informe y/o documento será presentado al </w:t>
      </w:r>
      <w:r>
        <w:rPr>
          <w:rFonts w:ascii="Century Gothic" w:eastAsiaTheme="minorHAnsi" w:hAnsi="Century Gothic" w:cs="Arial"/>
          <w:sz w:val="22"/>
          <w:szCs w:val="22"/>
          <w:lang w:val="es-US"/>
        </w:rPr>
        <w:t>D</w:t>
      </w:r>
      <w:r w:rsidRPr="00526DB5">
        <w:rPr>
          <w:rFonts w:ascii="Century Gothic" w:eastAsiaTheme="minorHAnsi" w:hAnsi="Century Gothic" w:cs="Arial"/>
          <w:sz w:val="22"/>
          <w:szCs w:val="22"/>
          <w:lang w:val="es-US"/>
        </w:rPr>
        <w:t>epartamento de Acceso a la Información y la Dirección de Planificación y Desarrollo, para que sea revisado; habrá un plazo de 7 días hábiles para que la emisión de comentarios de parte de la Tesorería de la Seguridad Social y un plazo de 4 días laborables para el consultor incorporar las modificaciones o sugerencias, a partir de los comentarios presentados.</w:t>
      </w:r>
    </w:p>
    <w:p w14:paraId="2CC46D8D" w14:textId="77777777" w:rsidR="009C0289" w:rsidRPr="00526DB5" w:rsidRDefault="009C0289" w:rsidP="009C0289">
      <w:pPr>
        <w:pStyle w:val="BodyText"/>
        <w:rPr>
          <w:rFonts w:ascii="Century Gothic" w:eastAsiaTheme="minorHAnsi" w:hAnsi="Century Gothic" w:cs="Arial"/>
          <w:sz w:val="22"/>
          <w:szCs w:val="22"/>
          <w:lang w:val="es-US"/>
        </w:rPr>
      </w:pPr>
    </w:p>
    <w:p w14:paraId="06AB9005" w14:textId="77777777" w:rsidR="009C0289" w:rsidRPr="00526DB5" w:rsidRDefault="009C0289" w:rsidP="009C0289">
      <w:pPr>
        <w:pStyle w:val="BodyText"/>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Toda la información que sea facilitada al oferente para iniciar los trabajos, así como la generada en el marco de la contratación será de </w:t>
      </w:r>
      <w:r w:rsidRPr="00351155">
        <w:rPr>
          <w:rFonts w:ascii="Century Gothic" w:eastAsiaTheme="minorHAnsi" w:hAnsi="Century Gothic" w:cs="Arial"/>
          <w:sz w:val="22"/>
          <w:szCs w:val="22"/>
          <w:lang w:val="es-US"/>
        </w:rPr>
        <w:t>carácter confidencial</w:t>
      </w:r>
      <w:r w:rsidRPr="00526DB5">
        <w:rPr>
          <w:rFonts w:ascii="Century Gothic" w:eastAsiaTheme="minorHAnsi" w:hAnsi="Century Gothic" w:cs="Arial"/>
          <w:sz w:val="22"/>
          <w:szCs w:val="22"/>
          <w:lang w:val="es-US"/>
        </w:rPr>
        <w:t>. El oferente deberá entregar a la Tesorería de la Seguridad Social toda la información de respaldo de los documentos, incluyendo las hojas y archivos electrónicos elaborados.</w:t>
      </w:r>
    </w:p>
    <w:p w14:paraId="7EC0C277" w14:textId="77777777" w:rsidR="009C0289" w:rsidRPr="00526DB5" w:rsidRDefault="009C0289" w:rsidP="009C0289">
      <w:pPr>
        <w:pStyle w:val="BodyText"/>
        <w:rPr>
          <w:rFonts w:ascii="Century Gothic" w:eastAsiaTheme="minorHAnsi" w:hAnsi="Century Gothic" w:cs="Arial"/>
          <w:sz w:val="22"/>
          <w:szCs w:val="22"/>
          <w:lang w:val="es-US"/>
        </w:rPr>
      </w:pPr>
    </w:p>
    <w:p w14:paraId="43F14757" w14:textId="77777777" w:rsidR="009C0289" w:rsidRPr="00526DB5" w:rsidRDefault="009C0289" w:rsidP="009C0289">
      <w:pPr>
        <w:pStyle w:val="BodyText"/>
        <w:rPr>
          <w:rFonts w:ascii="Century Gothic" w:eastAsiaTheme="minorHAnsi" w:hAnsi="Century Gothic" w:cs="Arial"/>
          <w:sz w:val="22"/>
          <w:szCs w:val="22"/>
          <w:lang w:val="es-US"/>
        </w:rPr>
      </w:pPr>
      <w:r w:rsidRPr="00526DB5">
        <w:rPr>
          <w:rFonts w:ascii="Century Gothic" w:eastAsiaTheme="minorHAnsi" w:hAnsi="Century Gothic" w:cs="Arial"/>
          <w:sz w:val="22"/>
          <w:szCs w:val="22"/>
          <w:lang w:val="es-US"/>
        </w:rPr>
        <w:t xml:space="preserve">El oferente y sus relacionados no podrán divulgar ninguna información relacionada con la Tesorería de la Seguridad Social, por ser consideradas como CONFIDENCIALES, sin su consentimiento previo por escrito. En igual sentido, no podrán ser divulgados los documentos e informes generados a raíz de esta contratación. </w:t>
      </w: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xml:space="preserve">, siendo éste meramente indicativo y procediendo la </w:t>
      </w:r>
      <w:r w:rsidR="006D4BEA" w:rsidRPr="005C3607">
        <w:rPr>
          <w:rFonts w:asciiTheme="minorHAnsi" w:hAnsiTheme="minorHAnsi" w:cs="Calibri"/>
          <w:color w:val="000000"/>
          <w:lang w:val="es-DO"/>
        </w:rPr>
        <w:lastRenderedPageBreak/>
        <w:t>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2F10D7A5"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 xml:space="preserve">Dirección General De </w:t>
      </w:r>
      <w:r w:rsidR="003222A1">
        <w:rPr>
          <w:rFonts w:asciiTheme="minorHAnsi" w:hAnsiTheme="minorHAnsi" w:cstheme="minorHAnsi"/>
          <w:b/>
          <w:bCs/>
          <w:color w:val="000000"/>
          <w:lang w:val="es-DO"/>
        </w:rPr>
        <w:t>Compras y Contrataciones</w:t>
      </w:r>
      <w:r w:rsidR="00797093" w:rsidRPr="00417696">
        <w:rPr>
          <w:rFonts w:asciiTheme="minorHAnsi" w:hAnsiTheme="minorHAnsi" w:cstheme="minorHAnsi"/>
          <w:b/>
          <w:bCs/>
          <w:color w:val="000000"/>
          <w:lang w:val="es-DO"/>
        </w:rPr>
        <w:t xml:space="preserve"> (DG</w:t>
      </w:r>
      <w:r w:rsidR="003222A1">
        <w:rPr>
          <w:rFonts w:asciiTheme="minorHAnsi" w:hAnsiTheme="minorHAnsi" w:cstheme="minorHAnsi"/>
          <w:b/>
          <w:bCs/>
          <w:color w:val="000000"/>
          <w:lang w:val="es-DO"/>
        </w:rPr>
        <w:t>CP</w:t>
      </w:r>
      <w:r w:rsidR="00797093" w:rsidRPr="00417696">
        <w:rPr>
          <w:rFonts w:asciiTheme="minorHAnsi" w:hAnsiTheme="minorHAnsi" w:cstheme="minorHAnsi"/>
          <w:b/>
          <w:bCs/>
          <w:color w:val="000000"/>
          <w:lang w:val="es-DO"/>
        </w:rPr>
        <w:t>)</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1B380472"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w:t>
      </w:r>
      <w:r w:rsidR="00E24165">
        <w:rPr>
          <w:rFonts w:asciiTheme="minorHAnsi" w:hAnsiTheme="minorHAnsi" w:cs="Calibri"/>
          <w:color w:val="000000"/>
          <w:lang w:val="es-DO"/>
        </w:rPr>
        <w:t>de acuerdo al tiempo establecido en el pliego de condiciones</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10"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10"/>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49E3A648"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622ED0">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622ED0">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11" w:name="_Hlk60819380"/>
      <w:r w:rsidRPr="00A37913">
        <w:rPr>
          <w:rFonts w:asciiTheme="minorHAnsi" w:hAnsiTheme="minorHAnsi" w:cstheme="minorHAnsi"/>
          <w:b/>
          <w:bCs/>
          <w:color w:val="000000"/>
          <w:lang w:val="es-DO"/>
        </w:rPr>
        <w:t>LA ENTIDAD CONTRATANTE</w:t>
      </w:r>
      <w:bookmarkEnd w:id="11"/>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CC57D04"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622ED0">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388DDFA8"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622ED0">
        <w:rPr>
          <w:rFonts w:asciiTheme="minorHAnsi" w:hAnsiTheme="minorHAnsi" w:cs="Calibri"/>
          <w:color w:val="000000"/>
          <w:lang w:val="es-DO"/>
        </w:rPr>
        <w:t>trés</w:t>
      </w:r>
      <w:r w:rsidR="00F15894"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A49D2"/>
    <w:multiLevelType w:val="hybridMultilevel"/>
    <w:tmpl w:val="E6CA8C6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7519E8"/>
    <w:multiLevelType w:val="hybridMultilevel"/>
    <w:tmpl w:val="31FCD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5"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51F86260"/>
    <w:multiLevelType w:val="hybridMultilevel"/>
    <w:tmpl w:val="447EE6CC"/>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EE6025"/>
    <w:multiLevelType w:val="hybridMultilevel"/>
    <w:tmpl w:val="2BDE5ADC"/>
    <w:lvl w:ilvl="0" w:tplc="1C0A000F">
      <w:start w:val="1"/>
      <w:numFmt w:val="decimal"/>
      <w:lvlText w:val="%1."/>
      <w:lvlJc w:val="left"/>
      <w:pPr>
        <w:ind w:left="720" w:hanging="360"/>
      </w:pPr>
    </w:lvl>
    <w:lvl w:ilvl="1" w:tplc="19007B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1D09AC"/>
    <w:multiLevelType w:val="hybridMultilevel"/>
    <w:tmpl w:val="57A4BD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14" w15:restartNumberingAfterBreak="0">
    <w:nsid w:val="685E1F51"/>
    <w:multiLevelType w:val="hybridMultilevel"/>
    <w:tmpl w:val="00AAE2F0"/>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6"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6"/>
  </w:num>
  <w:num w:numId="4">
    <w:abstractNumId w:val="10"/>
  </w:num>
  <w:num w:numId="5">
    <w:abstractNumId w:val="2"/>
  </w:num>
  <w:num w:numId="6">
    <w:abstractNumId w:val="8"/>
  </w:num>
  <w:num w:numId="7">
    <w:abstractNumId w:val="13"/>
  </w:num>
  <w:num w:numId="8">
    <w:abstractNumId w:val="3"/>
  </w:num>
  <w:num w:numId="9">
    <w:abstractNumId w:val="5"/>
  </w:num>
  <w:num w:numId="10">
    <w:abstractNumId w:val="7"/>
  </w:num>
  <w:num w:numId="11">
    <w:abstractNumId w:val="4"/>
  </w:num>
  <w:num w:numId="12">
    <w:abstractNumId w:val="1"/>
  </w:num>
  <w:num w:numId="13">
    <w:abstractNumId w:val="11"/>
  </w:num>
  <w:num w:numId="14">
    <w:abstractNumId w:val="9"/>
  </w:num>
  <w:num w:numId="15">
    <w:abstractNumId w:val="12"/>
  </w:num>
  <w:num w:numId="16">
    <w:abstractNumId w:val="14"/>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D17E9"/>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22A1"/>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22ED0"/>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0289"/>
    <w:rsid w:val="009C2AC9"/>
    <w:rsid w:val="009C454F"/>
    <w:rsid w:val="009C5534"/>
    <w:rsid w:val="009D1DA1"/>
    <w:rsid w:val="009D23BC"/>
    <w:rsid w:val="009D3B39"/>
    <w:rsid w:val="009D5F1D"/>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4165"/>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00AF"/>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2361"/>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 w:type="character" w:customStyle="1" w:styleId="ListParagraphChar">
    <w:name w:val="List Paragraph Char"/>
    <w:basedOn w:val="DefaultParagraphFont"/>
    <w:link w:val="ListParagraph"/>
    <w:uiPriority w:val="34"/>
    <w:locked/>
    <w:rsid w:val="009C0289"/>
    <w:rPr>
      <w:sz w:val="24"/>
      <w:szCs w:val="24"/>
      <w:lang w:val="es-MX" w:eastAsia="es-MX"/>
    </w:rPr>
  </w:style>
  <w:style w:type="paragraph" w:customStyle="1" w:styleId="x-1233259001msolistparagraph">
    <w:name w:val="x_-1233259001msolistparagraph"/>
    <w:basedOn w:val="Normal"/>
    <w:rsid w:val="009C0289"/>
    <w:pPr>
      <w:spacing w:before="100" w:beforeAutospacing="1" w:after="100" w:afterAutospacing="1"/>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3894</Words>
  <Characters>22199</Characters>
  <Application>Microsoft Office Word</Application>
  <DocSecurity>0</DocSecurity>
  <Lines>184</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26041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Isaira Soto</cp:lastModifiedBy>
  <cp:revision>19</cp:revision>
  <cp:lastPrinted>2015-05-19T16:27:00Z</cp:lastPrinted>
  <dcterms:created xsi:type="dcterms:W3CDTF">2022-03-31T12:48:00Z</dcterms:created>
  <dcterms:modified xsi:type="dcterms:W3CDTF">2023-10-05T16:08:00Z</dcterms:modified>
</cp:coreProperties>
</file>