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4D02FF45" w:rsidR="006D4BEA" w:rsidRPr="005C3607" w:rsidRDefault="006D4BEA" w:rsidP="00595BFB">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853BB4" w:rsidRPr="005C3607">
        <w:rPr>
          <w:rFonts w:asciiTheme="minorHAnsi" w:hAnsiTheme="minorHAnsi" w:cs="Calibri"/>
          <w:b/>
          <w:color w:val="000000"/>
          <w:lang w:val="es-DO"/>
        </w:rPr>
        <w:t xml:space="preserve">DE </w:t>
      </w:r>
      <w:r w:rsidR="00367C9E" w:rsidRPr="00367C9E">
        <w:rPr>
          <w:rFonts w:asciiTheme="minorHAnsi" w:hAnsiTheme="minorHAnsi" w:cs="Calibri"/>
          <w:b/>
          <w:color w:val="000000"/>
          <w:lang w:val="es-DO"/>
        </w:rPr>
        <w:t>Servicios de Consultoría para la implementación del Sistema integral de Gestión de Calidad, Riesgos y Continuidad de negocio</w:t>
      </w:r>
      <w:r w:rsidR="00367C9E">
        <w:rPr>
          <w:rFonts w:asciiTheme="minorHAnsi" w:hAnsiTheme="minorHAnsi" w:cs="Calibri"/>
          <w:b/>
          <w:color w:val="000000"/>
          <w:lang w:val="es-DO"/>
        </w:rPr>
        <w:t>s y Seguridad de la información</w:t>
      </w:r>
      <w:r w:rsidR="00D57585" w:rsidRPr="00D57585">
        <w:rPr>
          <w:rFonts w:asciiTheme="minorHAnsi" w:hAnsiTheme="minorHAnsi" w:cs="Calibri"/>
          <w:b/>
          <w:color w:val="000000"/>
          <w:lang w:val="es-DO"/>
        </w:rPr>
        <w:t xml:space="preserve"> </w:t>
      </w:r>
      <w:r w:rsidR="00467D37" w:rsidRPr="005C3607">
        <w:rPr>
          <w:rFonts w:asciiTheme="minorHAnsi" w:hAnsiTheme="minorHAnsi" w:cs="Calibri"/>
          <w:b/>
          <w:color w:val="000000"/>
          <w:lang w:val="es-DO"/>
        </w:rPr>
        <w:t xml:space="preserve">ENTRE </w:t>
      </w:r>
      <w:r w:rsidR="00A2678B" w:rsidRPr="005C3607">
        <w:rPr>
          <w:rFonts w:asciiTheme="minorHAnsi" w:hAnsiTheme="minorHAnsi" w:cs="Calibri"/>
          <w:b/>
          <w:color w:val="000000"/>
          <w:lang w:val="es-DO"/>
        </w:rPr>
        <w:t xml:space="preserve">TESORERÍA DE LA SEGURIDAD SOCIAL </w:t>
      </w:r>
      <w:r w:rsidR="00853BB4" w:rsidRPr="005C3607">
        <w:rPr>
          <w:rFonts w:asciiTheme="minorHAnsi" w:hAnsiTheme="minorHAnsi" w:cs="Calibri"/>
          <w:b/>
          <w:color w:val="000000"/>
          <w:lang w:val="es-DO"/>
        </w:rPr>
        <w:t>Y</w:t>
      </w:r>
      <w:r w:rsidR="00A2678B" w:rsidRPr="005C3607">
        <w:rPr>
          <w:rFonts w:asciiTheme="minorHAnsi" w:hAnsiTheme="minorHAnsi" w:cs="Calibri"/>
          <w:b/>
          <w:color w:val="000000"/>
          <w:lang w:val="es-DO"/>
        </w:rPr>
        <w:t xml:space="preserve">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4A6C6B6F"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20E163AC"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Pr>
          <w:rFonts w:asciiTheme="minorHAnsi" w:hAnsiTheme="minorHAnsi" w:cstheme="minorHAnsi"/>
          <w:b/>
          <w:bCs/>
        </w:rPr>
        <w:t>TSS-CCC-LPN</w:t>
      </w:r>
      <w:r w:rsidR="00F3638A" w:rsidRPr="00F3638A">
        <w:rPr>
          <w:rFonts w:asciiTheme="minorHAnsi" w:hAnsiTheme="minorHAnsi" w:cstheme="minorHAnsi"/>
          <w:b/>
          <w:bCs/>
        </w:rPr>
        <w:t>-202</w:t>
      </w:r>
      <w:r w:rsidR="00FE36B0">
        <w:rPr>
          <w:rFonts w:asciiTheme="minorHAnsi" w:hAnsiTheme="minorHAnsi" w:cstheme="minorHAnsi"/>
          <w:b/>
          <w:bCs/>
        </w:rPr>
        <w:t>1</w:t>
      </w:r>
      <w:r w:rsidR="00F3638A" w:rsidRPr="00F3638A">
        <w:rPr>
          <w:rFonts w:asciiTheme="minorHAnsi" w:hAnsiTheme="minorHAnsi" w:cstheme="minorHAnsi"/>
          <w:b/>
          <w:bCs/>
        </w:rPr>
        <w:t>-00</w:t>
      </w:r>
      <w:r w:rsidR="00FE36B0">
        <w:rPr>
          <w:rFonts w:asciiTheme="minorHAnsi" w:hAnsiTheme="minorHAnsi" w:cstheme="minorHAnsi"/>
          <w:b/>
          <w:bCs/>
        </w:rPr>
        <w:t>0</w:t>
      </w:r>
      <w:r w:rsidR="00367C9E">
        <w:rPr>
          <w:rFonts w:asciiTheme="minorHAnsi" w:hAnsiTheme="minorHAnsi" w:cstheme="minorHAnsi"/>
          <w:b/>
          <w:bCs/>
        </w:rPr>
        <w:t>7</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w:t>
      </w:r>
      <w:bookmarkStart w:id="4" w:name="_GoBack"/>
      <w:bookmarkEnd w:id="4"/>
      <w:r w:rsidR="00F3638A" w:rsidRPr="008F25C1">
        <w:rPr>
          <w:rFonts w:asciiTheme="minorHAnsi" w:hAnsiTheme="minorHAnsi" w:cstheme="minorHAnsi"/>
          <w:color w:val="000000" w:themeColor="text1"/>
          <w:lang w:val="es-ES" w:eastAsia="en-US"/>
        </w:rPr>
        <w:t xml:space="preserve">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5559A24"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w:t>
      </w:r>
      <w:r w:rsidR="00797093" w:rsidRPr="00417696">
        <w:rPr>
          <w:rFonts w:asciiTheme="minorHAnsi" w:hAnsiTheme="minorHAnsi" w:cstheme="minorHAnsi"/>
          <w:color w:val="000000"/>
          <w:lang w:val="es-DO"/>
        </w:rPr>
        <w:lastRenderedPageBreak/>
        <w:t xml:space="preserve">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1BBEF95C"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67C9E">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67C9E">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8"/>
  </w:num>
  <w:num w:numId="5">
    <w:abstractNumId w:val="27"/>
  </w:num>
  <w:num w:numId="6">
    <w:abstractNumId w:val="20"/>
  </w:num>
  <w:num w:numId="7">
    <w:abstractNumId w:val="3"/>
  </w:num>
  <w:num w:numId="8">
    <w:abstractNumId w:val="21"/>
  </w:num>
  <w:num w:numId="9">
    <w:abstractNumId w:val="4"/>
  </w:num>
  <w:num w:numId="10">
    <w:abstractNumId w:val="14"/>
  </w:num>
  <w:num w:numId="11">
    <w:abstractNumId w:val="16"/>
  </w:num>
  <w:num w:numId="12">
    <w:abstractNumId w:val="25"/>
  </w:num>
  <w:num w:numId="13">
    <w:abstractNumId w:val="15"/>
  </w:num>
  <w:num w:numId="14">
    <w:abstractNumId w:val="29"/>
  </w:num>
  <w:num w:numId="15">
    <w:abstractNumId w:val="26"/>
  </w:num>
  <w:num w:numId="16">
    <w:abstractNumId w:val="18"/>
  </w:num>
  <w:num w:numId="17">
    <w:abstractNumId w:val="22"/>
  </w:num>
  <w:num w:numId="18">
    <w:abstractNumId w:val="24"/>
  </w:num>
  <w:num w:numId="19">
    <w:abstractNumId w:val="7"/>
  </w:num>
  <w:num w:numId="20">
    <w:abstractNumId w:val="28"/>
  </w:num>
  <w:num w:numId="21">
    <w:abstractNumId w:val="2"/>
  </w:num>
  <w:num w:numId="22">
    <w:abstractNumId w:val="6"/>
  </w:num>
  <w:num w:numId="23">
    <w:abstractNumId w:val="0"/>
  </w:num>
  <w:num w:numId="24">
    <w:abstractNumId w:val="19"/>
  </w:num>
  <w:num w:numId="25">
    <w:abstractNumId w:val="9"/>
  </w:num>
  <w:num w:numId="26">
    <w:abstractNumId w:val="17"/>
  </w:num>
  <w:num w:numId="27">
    <w:abstractNumId w:val="12"/>
  </w:num>
  <w:num w:numId="28">
    <w:abstractNumId w:val="5"/>
  </w:num>
  <w:num w:numId="29">
    <w:abstractNumId w:val="11"/>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C9E"/>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57585"/>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0ECB-C568-446D-AC4E-8217B448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2321</Words>
  <Characters>13295</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6</cp:revision>
  <cp:lastPrinted>2015-05-19T16:27:00Z</cp:lastPrinted>
  <dcterms:created xsi:type="dcterms:W3CDTF">2021-08-25T18:49:00Z</dcterms:created>
  <dcterms:modified xsi:type="dcterms:W3CDTF">2021-10-26T18:53:00Z</dcterms:modified>
</cp:coreProperties>
</file>