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Pr="000E01D2" w:rsidRDefault="00BB6091" w:rsidP="00BB6091">
      <w:pPr>
        <w:jc w:val="both"/>
        <w:rPr>
          <w:rFonts w:asciiTheme="minorHAnsi" w:hAnsiTheme="minorHAnsi" w:cs="Calibri"/>
          <w:b/>
          <w:color w:val="000000" w:themeColor="text1"/>
          <w:lang w:val="es-DO"/>
        </w:rPr>
      </w:pPr>
    </w:p>
    <w:p w14:paraId="0BC33B41" w14:textId="14A619E2" w:rsidR="006D4BEA" w:rsidRPr="00205690" w:rsidRDefault="00205690" w:rsidP="00522C24">
      <w:pPr>
        <w:autoSpaceDE w:val="0"/>
        <w:autoSpaceDN w:val="0"/>
        <w:jc w:val="both"/>
        <w:rPr>
          <w:rFonts w:asciiTheme="minorHAnsi" w:hAnsiTheme="minorHAnsi" w:cstheme="minorHAnsi"/>
          <w:b/>
          <w:color w:val="000000"/>
          <w:lang w:val="es-DO"/>
        </w:rPr>
      </w:pPr>
      <w:r w:rsidRPr="000E01D2">
        <w:rPr>
          <w:rStyle w:val="Style6"/>
          <w:rFonts w:asciiTheme="minorHAnsi" w:hAnsiTheme="minorHAnsi" w:cstheme="minorHAnsi"/>
          <w:sz w:val="24"/>
        </w:rPr>
        <w:t xml:space="preserve">CONTRATO de </w:t>
      </w:r>
      <w:sdt>
        <w:sdtPr>
          <w:rPr>
            <w:rFonts w:asciiTheme="majorHAnsi" w:eastAsia="Calibri" w:hAnsiTheme="majorHAnsi" w:cstheme="majorHAnsi"/>
            <w:b/>
            <w:sz w:val="20"/>
            <w:szCs w:val="16"/>
          </w:rPr>
          <w:alias w:val="Indicar Objeto de la Compra"/>
          <w:tag w:val="Indicar Objeto de la Compra"/>
          <w:id w:val="4716297"/>
          <w:placeholder>
            <w:docPart w:val="9BA51F3E771446E68F16CDD4238A1E7D"/>
          </w:placeholder>
        </w:sdtPr>
        <w:sdtEndPr>
          <w:rPr>
            <w:sz w:val="18"/>
          </w:rPr>
        </w:sdtEndPr>
        <w:sdtContent>
          <w:r w:rsidR="004D08D9" w:rsidRPr="004D08D9">
            <w:rPr>
              <w:rFonts w:asciiTheme="majorHAnsi" w:eastAsia="Calibri" w:hAnsiTheme="majorHAnsi" w:cstheme="majorHAnsi"/>
              <w:b/>
              <w:sz w:val="20"/>
              <w:szCs w:val="16"/>
            </w:rPr>
            <w:t>Adquisición de Solución de Expansión DMZ</w:t>
          </w:r>
        </w:sdtContent>
      </w:sdt>
      <w:r w:rsidR="00522C24">
        <w:rPr>
          <w:rStyle w:val="Style6"/>
          <w:rFonts w:ascii="Arial" w:hAnsi="Arial"/>
          <w:sz w:val="28"/>
        </w:rPr>
        <w:t xml:space="preserve"> </w:t>
      </w:r>
      <w:r w:rsidR="00467D37" w:rsidRPr="00205690">
        <w:rPr>
          <w:rFonts w:asciiTheme="minorHAnsi" w:hAnsiTheme="minorHAnsi" w:cstheme="minorHAnsi"/>
          <w:b/>
          <w:color w:val="000000"/>
          <w:lang w:val="es-DO"/>
        </w:rPr>
        <w:t xml:space="preserve">ENTRE </w:t>
      </w:r>
      <w:r w:rsidR="00A2678B" w:rsidRPr="00205690">
        <w:rPr>
          <w:rFonts w:asciiTheme="minorHAnsi" w:hAnsiTheme="minorHAnsi" w:cstheme="minorHAnsi"/>
          <w:b/>
          <w:color w:val="000000"/>
          <w:lang w:val="es-DO"/>
        </w:rPr>
        <w:t xml:space="preserve">TESORERÍA DE LA SEGURIDAD SOCIAL </w:t>
      </w:r>
      <w:r w:rsidR="00853BB4" w:rsidRPr="00205690">
        <w:rPr>
          <w:rFonts w:asciiTheme="minorHAnsi" w:hAnsiTheme="minorHAnsi" w:cstheme="minorHAnsi"/>
          <w:b/>
          <w:color w:val="000000"/>
          <w:lang w:val="es-DO"/>
        </w:rPr>
        <w:t>Y</w:t>
      </w:r>
      <w:r w:rsidR="00A2678B" w:rsidRPr="00205690">
        <w:rPr>
          <w:rFonts w:asciiTheme="minorHAnsi" w:hAnsiTheme="minorHAnsi" w:cstheme="minorHAnsi"/>
          <w:b/>
          <w:color w:val="000000"/>
          <w:lang w:val="es-DO"/>
        </w:rPr>
        <w:t xml:space="preserve"> </w:t>
      </w:r>
      <w:r w:rsidR="00BD147D" w:rsidRPr="00205690">
        <w:rPr>
          <w:rFonts w:asciiTheme="minorHAnsi" w:hAnsiTheme="minorHAnsi" w:cstheme="minorHAnsi"/>
          <w:b/>
          <w:color w:val="000000"/>
          <w:lang w:val="es-DO"/>
        </w:rPr>
        <w:t>_________________________</w:t>
      </w:r>
      <w:r w:rsidR="00853BB4" w:rsidRPr="00205690">
        <w:rPr>
          <w:rFonts w:asciiTheme="minorHAnsi" w:hAnsiTheme="minorHAnsi" w:cstheme="minorHAnsi"/>
          <w:b/>
          <w:color w:val="000000"/>
          <w:lang w:val="es-DO"/>
        </w:rPr>
        <w:t>.</w:t>
      </w:r>
    </w:p>
    <w:p w14:paraId="2979D3AD" w14:textId="77777777" w:rsidR="006D4BEA" w:rsidRPr="00205690" w:rsidRDefault="006D4BEA" w:rsidP="00522C24">
      <w:pPr>
        <w:jc w:val="both"/>
        <w:rPr>
          <w:rFonts w:asciiTheme="minorHAnsi" w:hAnsiTheme="minorHAnsi" w:cs="Calibri"/>
          <w:b/>
          <w:bCs/>
          <w:sz w:val="20"/>
          <w:szCs w:val="20"/>
          <w:lang w:val="es-DO"/>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r w:rsidR="00467D37" w:rsidRPr="005C3607">
        <w:rPr>
          <w:rFonts w:asciiTheme="minorHAnsi" w:hAnsiTheme="minorHAnsi" w:cstheme="minorHAnsi"/>
          <w:lang w:val="es-DO"/>
        </w:rPr>
        <w:t>tidad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61F914BF"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w:t>
      </w:r>
      <w:r w:rsidR="004D08D9">
        <w:rPr>
          <w:rFonts w:asciiTheme="minorHAnsi" w:hAnsiTheme="minorHAnsi" w:cstheme="minorHAnsi"/>
        </w:rPr>
        <w:t>Licitación Pública Nacional</w:t>
      </w:r>
      <w:r w:rsidRPr="005C3607">
        <w:rPr>
          <w:rFonts w:asciiTheme="minorHAnsi" w:hAnsiTheme="minorHAnsi" w:cstheme="minorHAnsi"/>
        </w:rPr>
        <w:t xml:space="preserve">.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4609C291"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004D08D9">
        <w:rPr>
          <w:rFonts w:asciiTheme="minorHAnsi" w:hAnsiTheme="minorHAnsi" w:cstheme="minorHAnsi"/>
          <w:color w:val="000000" w:themeColor="text1"/>
          <w:lang w:val="es-DO" w:eastAsia="es-MX"/>
        </w:rPr>
        <w:t>Licitación Pública Nacional</w:t>
      </w:r>
      <w:r w:rsidRPr="005C3607">
        <w:rPr>
          <w:rFonts w:asciiTheme="minorHAnsi" w:hAnsiTheme="minorHAnsi" w:cstheme="minorHAnsi"/>
          <w:color w:val="000000" w:themeColor="text1"/>
          <w:lang w:val="es-DO" w:eastAsia="es-MX"/>
        </w:rPr>
        <w:t>.</w:t>
      </w:r>
    </w:p>
    <w:p w14:paraId="08EB3347" w14:textId="7961D51D" w:rsidR="00CB73FA" w:rsidRDefault="00CB73FA" w:rsidP="005C3607">
      <w:pPr>
        <w:jc w:val="both"/>
        <w:rPr>
          <w:rFonts w:asciiTheme="minorHAnsi" w:hAnsiTheme="minorHAnsi" w:cstheme="minorHAnsi"/>
        </w:rPr>
      </w:pPr>
      <w:r w:rsidRPr="005C3607" w:rsidDel="00C53456">
        <w:rPr>
          <w:rFonts w:asciiTheme="minorHAnsi" w:hAnsiTheme="minorHAnsi" w:cstheme="minorHAnsi"/>
        </w:rPr>
        <w:t xml:space="preserve"> </w:t>
      </w:r>
    </w:p>
    <w:p w14:paraId="3939C354" w14:textId="77777777" w:rsidR="001158C1" w:rsidRPr="005C3607" w:rsidRDefault="001158C1" w:rsidP="005C3607">
      <w:pPr>
        <w:jc w:val="both"/>
        <w:rPr>
          <w:rFonts w:asciiTheme="minorHAnsi" w:hAnsiTheme="minorHAnsi" w:cstheme="minorHAnsi"/>
          <w:b/>
        </w:rPr>
      </w:pPr>
    </w:p>
    <w:p w14:paraId="27B8062F" w14:textId="5E33264F" w:rsidR="001158C1" w:rsidRDefault="001158C1" w:rsidP="00F3638A">
      <w:pPr>
        <w:jc w:val="both"/>
        <w:rPr>
          <w:rFonts w:asciiTheme="minorHAnsi" w:hAnsiTheme="minorHAnsi" w:cstheme="minorHAnsi"/>
          <w:b/>
        </w:rPr>
      </w:pPr>
    </w:p>
    <w:p w14:paraId="6B519F21" w14:textId="3552AD8D" w:rsidR="00522C24" w:rsidRDefault="00522C24" w:rsidP="00F3638A">
      <w:pPr>
        <w:jc w:val="both"/>
        <w:rPr>
          <w:rFonts w:asciiTheme="minorHAnsi" w:hAnsiTheme="minorHAnsi" w:cstheme="minorHAnsi"/>
          <w:b/>
        </w:rPr>
      </w:pPr>
    </w:p>
    <w:p w14:paraId="3FD8B7BD" w14:textId="780DAC5E" w:rsidR="00522C24" w:rsidRDefault="00522C24" w:rsidP="00F3638A">
      <w:pPr>
        <w:jc w:val="both"/>
        <w:rPr>
          <w:rFonts w:asciiTheme="minorHAnsi" w:hAnsiTheme="minorHAnsi" w:cstheme="minorHAnsi"/>
          <w:b/>
        </w:rPr>
      </w:pPr>
    </w:p>
    <w:p w14:paraId="3F9A82C4" w14:textId="25977358" w:rsidR="00522C24" w:rsidRDefault="00522C24" w:rsidP="00F3638A">
      <w:pPr>
        <w:jc w:val="both"/>
        <w:rPr>
          <w:rFonts w:asciiTheme="minorHAnsi" w:hAnsiTheme="minorHAnsi" w:cstheme="minorHAnsi"/>
          <w:b/>
        </w:rPr>
      </w:pPr>
    </w:p>
    <w:p w14:paraId="3E30BE27" w14:textId="6EFBA712" w:rsidR="00522C24" w:rsidRDefault="00522C24" w:rsidP="00F3638A">
      <w:pPr>
        <w:jc w:val="both"/>
        <w:rPr>
          <w:rFonts w:asciiTheme="minorHAnsi" w:hAnsiTheme="minorHAnsi" w:cstheme="minorHAnsi"/>
          <w:b/>
        </w:rPr>
      </w:pPr>
    </w:p>
    <w:p w14:paraId="474553A0" w14:textId="77777777" w:rsidR="00522C24" w:rsidRDefault="00522C24" w:rsidP="00F3638A">
      <w:pPr>
        <w:jc w:val="both"/>
        <w:rPr>
          <w:rFonts w:asciiTheme="minorHAnsi" w:hAnsiTheme="minorHAnsi" w:cstheme="minorHAnsi"/>
          <w:b/>
        </w:rPr>
      </w:pPr>
    </w:p>
    <w:p w14:paraId="218E21C7" w14:textId="77777777" w:rsidR="001158C1" w:rsidRDefault="001158C1" w:rsidP="00F3638A">
      <w:pPr>
        <w:jc w:val="both"/>
        <w:rPr>
          <w:rFonts w:asciiTheme="minorHAnsi" w:hAnsiTheme="minorHAnsi" w:cstheme="minorHAnsi"/>
          <w:b/>
        </w:rPr>
      </w:pPr>
    </w:p>
    <w:p w14:paraId="68C2C2D6" w14:textId="28A7AB19"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w:t>
      </w:r>
      <w:r w:rsidR="004D08D9">
        <w:rPr>
          <w:rFonts w:asciiTheme="minorHAnsi" w:hAnsiTheme="minorHAnsi" w:cstheme="minorHAnsi"/>
        </w:rPr>
        <w:t>Licitación Pública Nacional</w:t>
      </w:r>
      <w:r w:rsidRPr="005C3607">
        <w:rPr>
          <w:rFonts w:asciiTheme="minorHAnsi" w:hAnsiTheme="minorHAnsi" w:cstheme="minorHAnsi"/>
        </w:rPr>
        <w:t xml:space="preserve">, </w:t>
      </w:r>
      <w:r w:rsidR="00A84424" w:rsidRPr="005C3607">
        <w:rPr>
          <w:rFonts w:asciiTheme="minorHAnsi" w:hAnsiTheme="minorHAnsi" w:cstheme="minorHAnsi"/>
          <w:color w:val="000000" w:themeColor="text1"/>
          <w:lang w:val="es-DO" w:eastAsia="en-US"/>
        </w:rPr>
        <w:t xml:space="preserve">para la </w:t>
      </w:r>
      <w:r w:rsidR="004D08D9" w:rsidRPr="004D08D9">
        <w:rPr>
          <w:rFonts w:asciiTheme="minorHAnsi" w:hAnsiTheme="minorHAnsi" w:cstheme="minorHAnsi"/>
          <w:color w:val="000000" w:themeColor="text1"/>
          <w:lang w:val="es-DO" w:eastAsia="en-US"/>
        </w:rPr>
        <w:t>Adquisición de Solución de Expansión DMZ</w:t>
      </w:r>
      <w:r w:rsidR="00F3638A" w:rsidRPr="00F3638A">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338BCD91" w14:textId="09FD6469"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w:t>
      </w:r>
      <w:r w:rsidR="004D08D9">
        <w:rPr>
          <w:rFonts w:asciiTheme="minorHAnsi" w:hAnsiTheme="minorHAnsi" w:cstheme="minorHAnsi"/>
        </w:rPr>
        <w:t>Licitación Pública Nacional</w:t>
      </w:r>
      <w:r w:rsidR="004D08D9" w:rsidRPr="00FC52BF">
        <w:rPr>
          <w:rFonts w:asciiTheme="minorHAnsi" w:hAnsiTheme="minorHAnsi" w:cstheme="minorHAnsi"/>
          <w:b/>
          <w:bCs/>
        </w:rPr>
        <w:t xml:space="preserve"> </w:t>
      </w:r>
      <w:r w:rsidR="00595BFB" w:rsidRPr="00FC52BF">
        <w:rPr>
          <w:rFonts w:asciiTheme="minorHAnsi" w:hAnsiTheme="minorHAnsi" w:cstheme="minorHAnsi"/>
          <w:b/>
          <w:bCs/>
        </w:rPr>
        <w:t>TSS-CCC-LPN</w:t>
      </w:r>
      <w:r w:rsidR="00F3638A" w:rsidRPr="00FC52BF">
        <w:rPr>
          <w:rFonts w:asciiTheme="minorHAnsi" w:hAnsiTheme="minorHAnsi" w:cstheme="minorHAnsi"/>
          <w:b/>
          <w:bCs/>
        </w:rPr>
        <w:t>-202</w:t>
      </w:r>
      <w:r w:rsidR="00FC52BF" w:rsidRPr="00FC52BF">
        <w:rPr>
          <w:rFonts w:asciiTheme="minorHAnsi" w:hAnsiTheme="minorHAnsi" w:cstheme="minorHAnsi"/>
          <w:b/>
          <w:bCs/>
        </w:rPr>
        <w:t>3-</w:t>
      </w:r>
      <w:r w:rsidR="00F3638A" w:rsidRPr="00FC52BF">
        <w:rPr>
          <w:rFonts w:asciiTheme="minorHAnsi" w:hAnsiTheme="minorHAnsi" w:cstheme="minorHAnsi"/>
          <w:b/>
          <w:bCs/>
        </w:rPr>
        <w:t>00</w:t>
      </w:r>
      <w:r w:rsidR="00FE36B0" w:rsidRPr="00FC52BF">
        <w:rPr>
          <w:rFonts w:asciiTheme="minorHAnsi" w:hAnsiTheme="minorHAnsi" w:cstheme="minorHAnsi"/>
          <w:b/>
          <w:bCs/>
        </w:rPr>
        <w:t>0</w:t>
      </w:r>
      <w:r w:rsidR="004D08D9">
        <w:rPr>
          <w:rFonts w:asciiTheme="minorHAnsi" w:hAnsiTheme="minorHAnsi" w:cstheme="minorHAnsi"/>
          <w:b/>
          <w:bCs/>
        </w:rPr>
        <w:t>5</w:t>
      </w:r>
      <w:r w:rsidRPr="00FC52BF">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0754138E"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D780C" w:rsidRPr="005C3607">
        <w:rPr>
          <w:rFonts w:asciiTheme="minorHAnsi" w:hAnsiTheme="minorHAnsi" w:cstheme="minorHAnsi"/>
          <w:color w:val="000000" w:themeColor="text1"/>
          <w:lang w:val="es-DO" w:eastAsia="en-US"/>
        </w:rPr>
        <w:t xml:space="preserve">la </w:t>
      </w:r>
      <w:r w:rsidR="004D08D9" w:rsidRPr="004D08D9">
        <w:rPr>
          <w:rFonts w:asciiTheme="minorHAnsi" w:hAnsiTheme="minorHAnsi" w:cstheme="minorHAnsi"/>
          <w:color w:val="000000" w:themeColor="text1"/>
          <w:lang w:val="es-DO" w:eastAsia="en-US"/>
        </w:rPr>
        <w:t>Adquisición de Solución de Expansión DMZ</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4D08D9">
      <w:pPr>
        <w:pStyle w:val="ListParagraph"/>
        <w:widowControl w:val="0"/>
        <w:numPr>
          <w:ilvl w:val="0"/>
          <w:numId w:val="3"/>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4D08D9">
      <w:pPr>
        <w:pStyle w:val="ListParagraph"/>
        <w:numPr>
          <w:ilvl w:val="0"/>
          <w:numId w:val="3"/>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4D08D9">
      <w:pPr>
        <w:pStyle w:val="ListParagraph"/>
        <w:numPr>
          <w:ilvl w:val="0"/>
          <w:numId w:val="3"/>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4D08D9">
      <w:pPr>
        <w:pStyle w:val="ListParagraph"/>
        <w:numPr>
          <w:ilvl w:val="0"/>
          <w:numId w:val="3"/>
        </w:numPr>
        <w:jc w:val="both"/>
        <w:rPr>
          <w:rFonts w:asciiTheme="minorHAnsi" w:hAnsiTheme="minorHAnsi" w:cs="Calibri"/>
          <w:color w:val="000000"/>
          <w:lang w:val="es-DO"/>
        </w:rPr>
      </w:pPr>
      <w:r w:rsidRPr="005C3607">
        <w:rPr>
          <w:rFonts w:asciiTheme="minorHAnsi" w:hAnsiTheme="minorHAnsi" w:cs="Calibri"/>
          <w:b/>
          <w:bCs/>
          <w:color w:val="000000"/>
          <w:lang w:val="es-DO"/>
        </w:rPr>
        <w:lastRenderedPageBreak/>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11916B22" w:rsidR="00C32DCE" w:rsidRDefault="00C32DCE" w:rsidP="005C3607">
      <w:pPr>
        <w:ind w:left="360"/>
        <w:jc w:val="both"/>
        <w:rPr>
          <w:rFonts w:asciiTheme="minorHAnsi" w:hAnsiTheme="minorHAnsi" w:cs="Calibri"/>
          <w:b/>
          <w:color w:val="000000"/>
          <w:sz w:val="14"/>
          <w:szCs w:val="14"/>
          <w:lang w:val="es-DO"/>
        </w:rPr>
      </w:pPr>
    </w:p>
    <w:p w14:paraId="12C7B41F" w14:textId="1255C8A7" w:rsidR="00522C24" w:rsidRDefault="00522C24" w:rsidP="005C3607">
      <w:pPr>
        <w:ind w:left="360"/>
        <w:jc w:val="both"/>
        <w:rPr>
          <w:rFonts w:asciiTheme="minorHAnsi" w:hAnsiTheme="minorHAnsi" w:cs="Calibri"/>
          <w:b/>
          <w:color w:val="000000"/>
          <w:sz w:val="14"/>
          <w:szCs w:val="14"/>
          <w:lang w:val="es-DO"/>
        </w:rPr>
      </w:pPr>
    </w:p>
    <w:p w14:paraId="7FFF7BC4" w14:textId="073C0AE3" w:rsidR="00522C24" w:rsidRDefault="00522C24" w:rsidP="005C3607">
      <w:pPr>
        <w:ind w:left="360"/>
        <w:jc w:val="both"/>
        <w:rPr>
          <w:rFonts w:asciiTheme="minorHAnsi" w:hAnsiTheme="minorHAnsi" w:cs="Calibri"/>
          <w:b/>
          <w:color w:val="000000"/>
          <w:sz w:val="14"/>
          <w:szCs w:val="14"/>
          <w:lang w:val="es-DO"/>
        </w:rPr>
      </w:pPr>
    </w:p>
    <w:p w14:paraId="257A6389" w14:textId="634933AB" w:rsidR="00522C24" w:rsidRDefault="00522C24" w:rsidP="005C3607">
      <w:pPr>
        <w:ind w:left="360"/>
        <w:jc w:val="both"/>
        <w:rPr>
          <w:rFonts w:asciiTheme="minorHAnsi" w:hAnsiTheme="minorHAnsi" w:cs="Calibri"/>
          <w:b/>
          <w:color w:val="000000"/>
          <w:sz w:val="14"/>
          <w:szCs w:val="14"/>
          <w:lang w:val="es-DO"/>
        </w:rPr>
      </w:pPr>
    </w:p>
    <w:p w14:paraId="0A500A1B" w14:textId="3BA05F43" w:rsidR="00522C24" w:rsidRDefault="00522C24" w:rsidP="005C3607">
      <w:pPr>
        <w:ind w:left="360"/>
        <w:jc w:val="both"/>
        <w:rPr>
          <w:rFonts w:asciiTheme="minorHAnsi" w:hAnsiTheme="minorHAnsi" w:cs="Calibri"/>
          <w:b/>
          <w:color w:val="000000"/>
          <w:sz w:val="14"/>
          <w:szCs w:val="14"/>
          <w:lang w:val="es-DO"/>
        </w:rPr>
      </w:pPr>
    </w:p>
    <w:p w14:paraId="127362B0" w14:textId="6F9DA924" w:rsidR="00522C24" w:rsidRDefault="00522C24" w:rsidP="005C3607">
      <w:pPr>
        <w:ind w:left="360"/>
        <w:jc w:val="both"/>
        <w:rPr>
          <w:rFonts w:asciiTheme="minorHAnsi" w:hAnsiTheme="minorHAnsi" w:cs="Calibri"/>
          <w:b/>
          <w:color w:val="000000"/>
          <w:sz w:val="14"/>
          <w:szCs w:val="14"/>
          <w:lang w:val="es-DO"/>
        </w:rPr>
      </w:pPr>
    </w:p>
    <w:p w14:paraId="0E6EB48E" w14:textId="48116368" w:rsidR="00522C24" w:rsidRDefault="00522C24" w:rsidP="005C3607">
      <w:pPr>
        <w:ind w:left="360"/>
        <w:jc w:val="both"/>
        <w:rPr>
          <w:rFonts w:asciiTheme="minorHAnsi" w:hAnsiTheme="minorHAnsi" w:cs="Calibri"/>
          <w:b/>
          <w:color w:val="000000"/>
          <w:sz w:val="14"/>
          <w:szCs w:val="14"/>
          <w:lang w:val="es-DO"/>
        </w:rPr>
      </w:pPr>
    </w:p>
    <w:p w14:paraId="5E1F72FB" w14:textId="778AFE17" w:rsidR="00522C24" w:rsidRDefault="00522C24" w:rsidP="005C3607">
      <w:pPr>
        <w:ind w:left="360"/>
        <w:jc w:val="both"/>
        <w:rPr>
          <w:rFonts w:asciiTheme="minorHAnsi" w:hAnsiTheme="minorHAnsi" w:cs="Calibri"/>
          <w:b/>
          <w:color w:val="000000"/>
          <w:sz w:val="14"/>
          <w:szCs w:val="14"/>
          <w:lang w:val="es-DO"/>
        </w:rPr>
      </w:pPr>
    </w:p>
    <w:p w14:paraId="2A42C2AD" w14:textId="77777777" w:rsidR="00522C24" w:rsidRPr="00FE36B0" w:rsidRDefault="00522C24"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1D36975" w:rsidR="00A5216A" w:rsidRDefault="00ED1E05" w:rsidP="004D08D9">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w:t>
      </w:r>
      <w:r w:rsidR="00595BFB">
        <w:rPr>
          <w:rFonts w:asciiTheme="minorHAnsi" w:hAnsiTheme="minorHAnsi" w:cs="Calibri"/>
          <w:color w:val="000000"/>
          <w:lang w:val="es-DO"/>
        </w:rPr>
        <w:t>otorgar</w:t>
      </w:r>
      <w:r w:rsidR="00595BFB" w:rsidRPr="00595BFB">
        <w:rPr>
          <w:rFonts w:asciiTheme="minorHAnsi" w:hAnsiTheme="minorHAnsi" w:cs="Calibri"/>
          <w:color w:val="000000"/>
          <w:lang w:val="es-DO"/>
        </w:rPr>
        <w:t xml:space="preserve"> </w:t>
      </w:r>
      <w:r w:rsidR="004D08D9" w:rsidRPr="004D08D9">
        <w:rPr>
          <w:rFonts w:asciiTheme="minorHAnsi" w:hAnsiTheme="minorHAnsi" w:cstheme="minorHAnsi"/>
          <w:color w:val="000000" w:themeColor="text1"/>
          <w:lang w:val="es-DO" w:eastAsia="en-US"/>
        </w:rPr>
        <w:t>Adquisición de Solución de Expansión DMZ</w:t>
      </w:r>
      <w:r w:rsidR="004D62BD">
        <w:rPr>
          <w:rFonts w:asciiTheme="minorHAnsi" w:hAnsiTheme="minorHAnsi" w:cs="Calibri"/>
          <w:color w:val="000000"/>
          <w:sz w:val="22"/>
          <w:szCs w:val="22"/>
          <w:lang w:val="es-DO"/>
        </w:rPr>
        <w:t>,</w:t>
      </w:r>
      <w:r w:rsidR="004D62BD">
        <w:rPr>
          <w:rFonts w:asciiTheme="minorHAnsi" w:hAnsiTheme="minorHAnsi" w:cs="Calibri"/>
          <w:color w:val="000000"/>
          <w:lang w:val="es-DO"/>
        </w:rPr>
        <w:t xml:space="preserve">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3DB4A821"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r w:rsidR="00595BFB">
        <w:rPr>
          <w:rFonts w:asciiTheme="majorHAnsi" w:hAnsiTheme="majorHAnsi" w:cstheme="majorHAnsi"/>
          <w:b/>
          <w:sz w:val="18"/>
          <w:szCs w:val="18"/>
          <w:u w:val="single"/>
        </w:rPr>
        <w:t>: se detallan</w:t>
      </w:r>
    </w:p>
    <w:p w14:paraId="56A2BCE6" w14:textId="3C35A543" w:rsidR="00EE4571" w:rsidRDefault="00EE4571" w:rsidP="007E6F3C">
      <w:pPr>
        <w:jc w:val="both"/>
        <w:rPr>
          <w:rFonts w:asciiTheme="majorHAnsi" w:hAnsiTheme="majorHAnsi" w:cstheme="majorHAnsi"/>
          <w:b/>
          <w:sz w:val="18"/>
          <w:szCs w:val="18"/>
          <w:u w:val="single"/>
        </w:rPr>
      </w:pPr>
    </w:p>
    <w:tbl>
      <w:tblPr>
        <w:tblW w:w="910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22"/>
        <w:gridCol w:w="502"/>
        <w:gridCol w:w="609"/>
        <w:gridCol w:w="10"/>
        <w:gridCol w:w="1075"/>
        <w:gridCol w:w="1686"/>
        <w:gridCol w:w="4698"/>
      </w:tblGrid>
      <w:tr w:rsidR="004D08D9" w:rsidRPr="0010584C" w14:paraId="1A8778B1" w14:textId="77777777" w:rsidTr="004544A8">
        <w:trPr>
          <w:trHeight w:val="276"/>
        </w:trPr>
        <w:tc>
          <w:tcPr>
            <w:tcW w:w="522" w:type="dxa"/>
            <w:tcBorders>
              <w:top w:val="single" w:sz="6" w:space="0" w:color="auto"/>
              <w:left w:val="single" w:sz="6" w:space="0" w:color="auto"/>
              <w:bottom w:val="single" w:sz="6" w:space="0" w:color="auto"/>
              <w:right w:val="single" w:sz="6" w:space="0" w:color="auto"/>
            </w:tcBorders>
            <w:vAlign w:val="center"/>
          </w:tcPr>
          <w:p w14:paraId="46932687" w14:textId="77777777" w:rsidR="004D08D9" w:rsidRPr="0010584C" w:rsidRDefault="004D08D9" w:rsidP="004544A8">
            <w:pPr>
              <w:jc w:val="center"/>
              <w:textAlignment w:val="baseline"/>
              <w:rPr>
                <w:rFonts w:ascii="Century Gothic" w:hAnsi="Century Gothic" w:cs="Calibri"/>
                <w:b/>
                <w:bCs/>
                <w:sz w:val="18"/>
                <w:szCs w:val="18"/>
                <w:lang w:eastAsia="es-DO"/>
              </w:rPr>
            </w:pPr>
            <w:r w:rsidRPr="0010584C">
              <w:rPr>
                <w:rFonts w:ascii="Century Gothic" w:hAnsi="Century Gothic" w:cs="Calibri"/>
                <w:b/>
                <w:bCs/>
                <w:sz w:val="18"/>
                <w:szCs w:val="18"/>
                <w:lang w:eastAsia="es-DO"/>
              </w:rPr>
              <w:t>Lote</w:t>
            </w:r>
          </w:p>
        </w:tc>
        <w:tc>
          <w:tcPr>
            <w:tcW w:w="5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39D0C1" w14:textId="77777777" w:rsidR="004D08D9" w:rsidRPr="0010584C" w:rsidRDefault="004D08D9" w:rsidP="004544A8">
            <w:pPr>
              <w:jc w:val="center"/>
              <w:textAlignment w:val="baseline"/>
              <w:rPr>
                <w:rFonts w:ascii="Century Gothic" w:hAnsi="Century Gothic" w:cs="Calibri"/>
                <w:b/>
                <w:bCs/>
                <w:sz w:val="18"/>
                <w:szCs w:val="18"/>
                <w:lang w:eastAsia="es-DO"/>
              </w:rPr>
            </w:pPr>
            <w:r w:rsidRPr="0010584C">
              <w:rPr>
                <w:rFonts w:ascii="Century Gothic" w:hAnsi="Century Gothic" w:cs="Calibri"/>
                <w:b/>
                <w:bCs/>
                <w:sz w:val="18"/>
                <w:szCs w:val="18"/>
                <w:lang w:eastAsia="es-DO"/>
              </w:rPr>
              <w:t>Ítem</w:t>
            </w:r>
          </w:p>
        </w:tc>
        <w:tc>
          <w:tcPr>
            <w:tcW w:w="61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30A2912" w14:textId="77777777" w:rsidR="004D08D9" w:rsidRPr="0010584C" w:rsidRDefault="004D08D9" w:rsidP="004544A8">
            <w:pPr>
              <w:jc w:val="center"/>
              <w:textAlignment w:val="baseline"/>
              <w:rPr>
                <w:rFonts w:ascii="Century Gothic" w:hAnsi="Century Gothic" w:cs="Calibri"/>
                <w:b/>
                <w:bCs/>
                <w:sz w:val="18"/>
                <w:szCs w:val="18"/>
                <w:lang w:eastAsia="es-DO"/>
              </w:rPr>
            </w:pPr>
            <w:r w:rsidRPr="0010584C">
              <w:rPr>
                <w:rFonts w:ascii="Century Gothic" w:hAnsi="Century Gothic" w:cs="Calibri"/>
                <w:b/>
                <w:bCs/>
                <w:sz w:val="18"/>
                <w:szCs w:val="18"/>
                <w:lang w:eastAsia="es-DO"/>
              </w:rPr>
              <w:t>Cant.</w:t>
            </w:r>
          </w:p>
        </w:tc>
        <w:tc>
          <w:tcPr>
            <w:tcW w:w="10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670C7" w14:textId="77777777" w:rsidR="004D08D9" w:rsidRPr="0010584C" w:rsidRDefault="004D08D9" w:rsidP="004544A8">
            <w:pPr>
              <w:jc w:val="center"/>
              <w:textAlignment w:val="baseline"/>
              <w:rPr>
                <w:rFonts w:ascii="Century Gothic" w:hAnsi="Century Gothic" w:cs="Calibri"/>
                <w:b/>
                <w:bCs/>
                <w:sz w:val="18"/>
                <w:szCs w:val="18"/>
                <w:lang w:eastAsia="es-DO"/>
              </w:rPr>
            </w:pPr>
            <w:r w:rsidRPr="0010584C">
              <w:rPr>
                <w:rFonts w:ascii="Century Gothic" w:hAnsi="Century Gothic" w:cs="Calibri"/>
                <w:b/>
                <w:bCs/>
                <w:sz w:val="18"/>
                <w:szCs w:val="18"/>
                <w:lang w:eastAsia="es-DO"/>
              </w:rPr>
              <w:t>Actividad Comercial</w:t>
            </w:r>
          </w:p>
        </w:tc>
        <w:tc>
          <w:tcPr>
            <w:tcW w:w="1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B168F1" w14:textId="77777777" w:rsidR="004D08D9" w:rsidRPr="0010584C" w:rsidRDefault="004D08D9" w:rsidP="004544A8">
            <w:pPr>
              <w:jc w:val="center"/>
              <w:textAlignment w:val="baseline"/>
              <w:rPr>
                <w:rFonts w:ascii="Century Gothic" w:hAnsi="Century Gothic" w:cs="Calibri"/>
                <w:b/>
                <w:bCs/>
                <w:sz w:val="18"/>
                <w:szCs w:val="18"/>
                <w:lang w:eastAsia="es-DO"/>
              </w:rPr>
            </w:pPr>
            <w:r w:rsidRPr="0010584C">
              <w:rPr>
                <w:rFonts w:ascii="Century Gothic" w:hAnsi="Century Gothic" w:cs="Calibri"/>
                <w:b/>
                <w:bCs/>
                <w:sz w:val="18"/>
                <w:szCs w:val="18"/>
                <w:lang w:eastAsia="es-DO"/>
              </w:rPr>
              <w:t>Descripción</w:t>
            </w:r>
          </w:p>
        </w:tc>
        <w:tc>
          <w:tcPr>
            <w:tcW w:w="46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13E00F" w14:textId="77777777" w:rsidR="004D08D9" w:rsidRPr="0010584C" w:rsidRDefault="004D08D9" w:rsidP="004544A8">
            <w:pPr>
              <w:jc w:val="center"/>
              <w:textAlignment w:val="baseline"/>
              <w:rPr>
                <w:rFonts w:ascii="Century Gothic" w:hAnsi="Century Gothic" w:cs="Calibri"/>
                <w:b/>
                <w:bCs/>
                <w:sz w:val="18"/>
                <w:szCs w:val="18"/>
                <w:lang w:eastAsia="es-DO"/>
              </w:rPr>
            </w:pPr>
            <w:r w:rsidRPr="0010584C">
              <w:rPr>
                <w:rFonts w:ascii="Century Gothic" w:hAnsi="Century Gothic" w:cs="Calibri"/>
                <w:b/>
                <w:bCs/>
                <w:sz w:val="18"/>
                <w:szCs w:val="18"/>
                <w:lang w:eastAsia="es-DO"/>
              </w:rPr>
              <w:t>Requisitos Mínimos</w:t>
            </w:r>
          </w:p>
        </w:tc>
      </w:tr>
      <w:tr w:rsidR="004D08D9" w:rsidRPr="0010584C" w14:paraId="770DA1C0" w14:textId="77777777" w:rsidTr="004544A8">
        <w:trPr>
          <w:trHeight w:val="276"/>
        </w:trPr>
        <w:tc>
          <w:tcPr>
            <w:tcW w:w="522" w:type="dxa"/>
            <w:tcBorders>
              <w:top w:val="single" w:sz="6" w:space="0" w:color="auto"/>
              <w:left w:val="single" w:sz="6" w:space="0" w:color="auto"/>
              <w:right w:val="single" w:sz="6" w:space="0" w:color="auto"/>
            </w:tcBorders>
          </w:tcPr>
          <w:p w14:paraId="5A2DDE97" w14:textId="77777777" w:rsidR="004D08D9" w:rsidRPr="0010584C" w:rsidRDefault="004D08D9" w:rsidP="004544A8">
            <w:pPr>
              <w:textAlignment w:val="baseline"/>
              <w:rPr>
                <w:rFonts w:ascii="Century Gothic" w:hAnsi="Century Gothic"/>
                <w:sz w:val="18"/>
                <w:szCs w:val="18"/>
              </w:rPr>
            </w:pPr>
            <w:r>
              <w:rPr>
                <w:rFonts w:ascii="Century Gothic" w:hAnsi="Century Gothic"/>
                <w:sz w:val="18"/>
                <w:szCs w:val="18"/>
              </w:rPr>
              <w:t>1</w:t>
            </w:r>
          </w:p>
        </w:tc>
        <w:tc>
          <w:tcPr>
            <w:tcW w:w="502" w:type="dxa"/>
            <w:tcBorders>
              <w:top w:val="single" w:sz="6" w:space="0" w:color="auto"/>
              <w:left w:val="single" w:sz="6" w:space="0" w:color="auto"/>
              <w:bottom w:val="single" w:sz="6" w:space="0" w:color="auto"/>
              <w:right w:val="single" w:sz="6" w:space="0" w:color="auto"/>
            </w:tcBorders>
            <w:shd w:val="clear" w:color="auto" w:fill="auto"/>
            <w:hideMark/>
          </w:tcPr>
          <w:p w14:paraId="2CC11ADA" w14:textId="77777777" w:rsidR="004D08D9" w:rsidRPr="0010584C" w:rsidRDefault="004D08D9" w:rsidP="004544A8">
            <w:pPr>
              <w:rPr>
                <w:rFonts w:ascii="Century Gothic" w:hAnsi="Century Gothic"/>
                <w:sz w:val="18"/>
                <w:szCs w:val="18"/>
              </w:rPr>
            </w:pPr>
            <w:r>
              <w:rPr>
                <w:rFonts w:ascii="Century Gothic" w:hAnsi="Century Gothic"/>
                <w:sz w:val="18"/>
                <w:szCs w:val="18"/>
              </w:rPr>
              <w:t>1.</w:t>
            </w:r>
            <w:r w:rsidRPr="0010584C">
              <w:rPr>
                <w:rFonts w:ascii="Century Gothic" w:hAnsi="Century Gothic"/>
                <w:sz w:val="18"/>
                <w:szCs w:val="18"/>
              </w:rPr>
              <w:t>1</w:t>
            </w:r>
          </w:p>
        </w:tc>
        <w:tc>
          <w:tcPr>
            <w:tcW w:w="609" w:type="dxa"/>
            <w:tcBorders>
              <w:top w:val="single" w:sz="6" w:space="0" w:color="auto"/>
              <w:left w:val="single" w:sz="6" w:space="0" w:color="auto"/>
              <w:bottom w:val="single" w:sz="6" w:space="0" w:color="auto"/>
              <w:right w:val="single" w:sz="6" w:space="0" w:color="auto"/>
            </w:tcBorders>
            <w:shd w:val="clear" w:color="auto" w:fill="auto"/>
            <w:hideMark/>
          </w:tcPr>
          <w:p w14:paraId="072FE86D" w14:textId="77777777" w:rsidR="004D08D9" w:rsidRPr="0010584C" w:rsidRDefault="004D08D9" w:rsidP="004544A8">
            <w:pPr>
              <w:rPr>
                <w:rFonts w:ascii="Century Gothic" w:hAnsi="Century Gothic"/>
                <w:sz w:val="18"/>
                <w:szCs w:val="18"/>
              </w:rPr>
            </w:pPr>
            <w:r>
              <w:rPr>
                <w:rFonts w:ascii="Century Gothic" w:hAnsi="Century Gothic"/>
                <w:sz w:val="18"/>
                <w:szCs w:val="18"/>
              </w:rPr>
              <w:t>8</w:t>
            </w:r>
          </w:p>
        </w:tc>
        <w:tc>
          <w:tcPr>
            <w:tcW w:w="10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F45F29" w14:textId="77777777" w:rsidR="004D08D9" w:rsidRPr="0010584C" w:rsidRDefault="004D08D9" w:rsidP="004544A8">
            <w:pPr>
              <w:rPr>
                <w:rFonts w:ascii="Century Gothic" w:hAnsi="Century Gothic"/>
                <w:sz w:val="18"/>
                <w:szCs w:val="18"/>
              </w:rPr>
            </w:pPr>
            <w:r w:rsidRPr="0010584C">
              <w:rPr>
                <w:rFonts w:ascii="Century Gothic" w:hAnsi="Century Gothic"/>
                <w:sz w:val="18"/>
                <w:szCs w:val="18"/>
              </w:rPr>
              <w:t>43222501 </w:t>
            </w:r>
          </w:p>
        </w:tc>
        <w:tc>
          <w:tcPr>
            <w:tcW w:w="1686" w:type="dxa"/>
            <w:tcBorders>
              <w:top w:val="single" w:sz="6" w:space="0" w:color="auto"/>
              <w:left w:val="single" w:sz="6" w:space="0" w:color="auto"/>
              <w:bottom w:val="single" w:sz="6" w:space="0" w:color="auto"/>
              <w:right w:val="single" w:sz="6" w:space="0" w:color="auto"/>
            </w:tcBorders>
            <w:shd w:val="clear" w:color="auto" w:fill="auto"/>
            <w:hideMark/>
          </w:tcPr>
          <w:p w14:paraId="60F37F42" w14:textId="77777777" w:rsidR="004D08D9" w:rsidRPr="0010584C" w:rsidRDefault="004D08D9" w:rsidP="004544A8">
            <w:pPr>
              <w:rPr>
                <w:rFonts w:ascii="Century Gothic" w:hAnsi="Century Gothic"/>
                <w:sz w:val="18"/>
                <w:szCs w:val="18"/>
              </w:rPr>
            </w:pPr>
            <w:r w:rsidRPr="0010584C">
              <w:rPr>
                <w:rFonts w:ascii="Century Gothic" w:hAnsi="Century Gothic"/>
                <w:sz w:val="18"/>
                <w:szCs w:val="18"/>
              </w:rPr>
              <w:t>Adquisición de Cortafuegos Alta Gama </w:t>
            </w:r>
          </w:p>
        </w:tc>
        <w:tc>
          <w:tcPr>
            <w:tcW w:w="4698" w:type="dxa"/>
            <w:tcBorders>
              <w:top w:val="single" w:sz="6" w:space="0" w:color="auto"/>
              <w:left w:val="single" w:sz="6" w:space="0" w:color="auto"/>
              <w:bottom w:val="single" w:sz="6" w:space="0" w:color="auto"/>
              <w:right w:val="single" w:sz="6" w:space="0" w:color="auto"/>
            </w:tcBorders>
            <w:shd w:val="clear" w:color="auto" w:fill="auto"/>
            <w:hideMark/>
          </w:tcPr>
          <w:p w14:paraId="7865FF3C" w14:textId="77777777" w:rsidR="004D08D9" w:rsidRPr="00B342F0" w:rsidRDefault="004D08D9" w:rsidP="004D08D9">
            <w:pPr>
              <w:pStyle w:val="ListParagraph"/>
              <w:numPr>
                <w:ilvl w:val="0"/>
                <w:numId w:val="9"/>
              </w:numPr>
              <w:contextualSpacing w:val="0"/>
              <w:rPr>
                <w:rFonts w:ascii="Century Gothic" w:hAnsi="Century Gothic"/>
                <w:sz w:val="18"/>
                <w:szCs w:val="18"/>
                <w:lang w:val="en-US"/>
              </w:rPr>
            </w:pPr>
            <w:r w:rsidRPr="00B342F0">
              <w:rPr>
                <w:rFonts w:ascii="Century Gothic" w:hAnsi="Century Gothic"/>
                <w:sz w:val="18"/>
                <w:szCs w:val="18"/>
                <w:lang w:val="en-US"/>
              </w:rPr>
              <w:t>2x 40GE QSFP+ slots </w:t>
            </w:r>
          </w:p>
          <w:p w14:paraId="7BFD8F17" w14:textId="77777777" w:rsidR="004D08D9" w:rsidRPr="00B342F0" w:rsidRDefault="004D08D9" w:rsidP="004D08D9">
            <w:pPr>
              <w:pStyle w:val="ListParagraph"/>
              <w:numPr>
                <w:ilvl w:val="0"/>
                <w:numId w:val="9"/>
              </w:numPr>
              <w:contextualSpacing w:val="0"/>
              <w:rPr>
                <w:rFonts w:ascii="Century Gothic" w:hAnsi="Century Gothic"/>
                <w:sz w:val="18"/>
                <w:szCs w:val="18"/>
                <w:lang w:val="en-US"/>
              </w:rPr>
            </w:pPr>
            <w:r w:rsidRPr="00B342F0">
              <w:rPr>
                <w:rFonts w:ascii="Century Gothic" w:hAnsi="Century Gothic"/>
                <w:sz w:val="18"/>
                <w:szCs w:val="18"/>
                <w:lang w:val="en-US"/>
              </w:rPr>
              <w:t>4x 25GE SFP28 slots </w:t>
            </w:r>
          </w:p>
          <w:p w14:paraId="49674D95" w14:textId="77777777" w:rsidR="004D08D9" w:rsidRPr="00B342F0" w:rsidRDefault="004D08D9" w:rsidP="004D08D9">
            <w:pPr>
              <w:pStyle w:val="ListParagraph"/>
              <w:numPr>
                <w:ilvl w:val="0"/>
                <w:numId w:val="9"/>
              </w:numPr>
              <w:contextualSpacing w:val="0"/>
              <w:rPr>
                <w:rFonts w:ascii="Century Gothic" w:hAnsi="Century Gothic"/>
                <w:sz w:val="18"/>
                <w:szCs w:val="18"/>
                <w:lang w:val="en-US"/>
              </w:rPr>
            </w:pPr>
            <w:r w:rsidRPr="00B342F0">
              <w:rPr>
                <w:rFonts w:ascii="Century Gothic" w:hAnsi="Century Gothic"/>
                <w:sz w:val="18"/>
                <w:szCs w:val="18"/>
                <w:lang w:val="en-US"/>
              </w:rPr>
              <w:t>4x 10GE SFP+ slots </w:t>
            </w:r>
          </w:p>
          <w:p w14:paraId="1B181A15" w14:textId="77777777" w:rsidR="004D08D9" w:rsidRPr="00B342F0" w:rsidRDefault="004D08D9" w:rsidP="004D08D9">
            <w:pPr>
              <w:pStyle w:val="ListParagraph"/>
              <w:numPr>
                <w:ilvl w:val="0"/>
                <w:numId w:val="9"/>
              </w:numPr>
              <w:contextualSpacing w:val="0"/>
              <w:rPr>
                <w:rFonts w:ascii="Century Gothic" w:hAnsi="Century Gothic"/>
                <w:sz w:val="18"/>
                <w:szCs w:val="18"/>
                <w:lang w:val="en-US"/>
              </w:rPr>
            </w:pPr>
            <w:r w:rsidRPr="00B342F0">
              <w:rPr>
                <w:rFonts w:ascii="Century Gothic" w:hAnsi="Century Gothic"/>
                <w:sz w:val="18"/>
                <w:szCs w:val="18"/>
                <w:lang w:val="en-US"/>
              </w:rPr>
              <w:t>8x GE SFP slots </w:t>
            </w:r>
          </w:p>
          <w:p w14:paraId="06AD6003" w14:textId="77777777" w:rsidR="004D08D9" w:rsidRPr="00B342F0" w:rsidRDefault="004D08D9" w:rsidP="004D08D9">
            <w:pPr>
              <w:pStyle w:val="ListParagraph"/>
              <w:numPr>
                <w:ilvl w:val="0"/>
                <w:numId w:val="9"/>
              </w:numPr>
              <w:contextualSpacing w:val="0"/>
              <w:rPr>
                <w:rFonts w:ascii="Century Gothic" w:hAnsi="Century Gothic"/>
                <w:sz w:val="18"/>
                <w:szCs w:val="18"/>
                <w:lang w:val="en-US"/>
              </w:rPr>
            </w:pPr>
            <w:r w:rsidRPr="00B342F0">
              <w:rPr>
                <w:rFonts w:ascii="Century Gothic" w:hAnsi="Century Gothic"/>
                <w:sz w:val="18"/>
                <w:szCs w:val="18"/>
                <w:lang w:val="en-US"/>
              </w:rPr>
              <w:t>18x GE RJ45 ports </w:t>
            </w:r>
          </w:p>
          <w:p w14:paraId="44491866" w14:textId="77777777" w:rsidR="004D08D9" w:rsidRPr="00B342F0" w:rsidRDefault="004D08D9" w:rsidP="004D08D9">
            <w:pPr>
              <w:pStyle w:val="ListParagraph"/>
              <w:numPr>
                <w:ilvl w:val="0"/>
                <w:numId w:val="9"/>
              </w:numPr>
              <w:contextualSpacing w:val="0"/>
              <w:rPr>
                <w:rFonts w:ascii="Century Gothic" w:hAnsi="Century Gothic"/>
                <w:sz w:val="18"/>
                <w:szCs w:val="18"/>
                <w:lang w:val="en-US"/>
              </w:rPr>
            </w:pPr>
            <w:r w:rsidRPr="00B342F0">
              <w:rPr>
                <w:rFonts w:ascii="Century Gothic" w:hAnsi="Century Gothic"/>
                <w:sz w:val="18"/>
                <w:szCs w:val="18"/>
                <w:lang w:val="en-US"/>
              </w:rPr>
              <w:t>SPU NP6 and CP9 hardware accelerated </w:t>
            </w:r>
          </w:p>
          <w:p w14:paraId="4339DB91" w14:textId="77777777" w:rsidR="004D08D9" w:rsidRPr="00B342F0" w:rsidRDefault="004D08D9" w:rsidP="004D08D9">
            <w:pPr>
              <w:pStyle w:val="ListParagraph"/>
              <w:numPr>
                <w:ilvl w:val="0"/>
                <w:numId w:val="9"/>
              </w:numPr>
              <w:contextualSpacing w:val="0"/>
              <w:rPr>
                <w:rFonts w:ascii="Century Gothic" w:hAnsi="Century Gothic"/>
                <w:sz w:val="18"/>
                <w:szCs w:val="18"/>
              </w:rPr>
            </w:pPr>
            <w:r w:rsidRPr="00B342F0">
              <w:rPr>
                <w:rFonts w:ascii="Century Gothic" w:hAnsi="Century Gothic"/>
                <w:sz w:val="18"/>
                <w:szCs w:val="18"/>
              </w:rPr>
              <w:t>Power Supply redundantes </w:t>
            </w:r>
          </w:p>
          <w:p w14:paraId="1DA933B4" w14:textId="77777777" w:rsidR="004D08D9" w:rsidRPr="00B342F0" w:rsidRDefault="004D08D9" w:rsidP="004D08D9">
            <w:pPr>
              <w:pStyle w:val="ListParagraph"/>
              <w:numPr>
                <w:ilvl w:val="0"/>
                <w:numId w:val="9"/>
              </w:numPr>
              <w:contextualSpacing w:val="0"/>
              <w:rPr>
                <w:rFonts w:ascii="Century Gothic" w:hAnsi="Century Gothic"/>
                <w:sz w:val="18"/>
                <w:szCs w:val="18"/>
              </w:rPr>
            </w:pPr>
            <w:r w:rsidRPr="00B342F0">
              <w:rPr>
                <w:rFonts w:ascii="Century Gothic" w:hAnsi="Century Gothic"/>
                <w:sz w:val="18"/>
                <w:szCs w:val="18"/>
              </w:rPr>
              <w:t>No requiere instalación </w:t>
            </w:r>
          </w:p>
          <w:p w14:paraId="7F3134B0" w14:textId="77777777" w:rsidR="004D08D9" w:rsidRPr="00B342F0" w:rsidRDefault="004D08D9" w:rsidP="004544A8">
            <w:pPr>
              <w:rPr>
                <w:rFonts w:ascii="Century Gothic" w:hAnsi="Century Gothic"/>
              </w:rPr>
            </w:pPr>
          </w:p>
          <w:p w14:paraId="1DBF3BE6" w14:textId="77777777" w:rsidR="004D08D9" w:rsidRPr="00B342F0" w:rsidRDefault="004D08D9" w:rsidP="004D08D9">
            <w:pPr>
              <w:pStyle w:val="ListParagraph"/>
              <w:numPr>
                <w:ilvl w:val="0"/>
                <w:numId w:val="9"/>
              </w:numPr>
              <w:contextualSpacing w:val="0"/>
              <w:rPr>
                <w:rFonts w:ascii="Century Gothic" w:hAnsi="Century Gothic"/>
                <w:sz w:val="18"/>
                <w:szCs w:val="18"/>
              </w:rPr>
            </w:pPr>
            <w:r w:rsidRPr="00B342F0">
              <w:rPr>
                <w:rFonts w:ascii="Century Gothic" w:hAnsi="Century Gothic"/>
                <w:sz w:val="18"/>
                <w:szCs w:val="18"/>
              </w:rPr>
              <w:t>Distribuidor autorizado por el fabricante.</w:t>
            </w:r>
          </w:p>
          <w:p w14:paraId="4C69B90D" w14:textId="77777777" w:rsidR="004D08D9" w:rsidRPr="00B342F0" w:rsidRDefault="004D08D9" w:rsidP="004D08D9">
            <w:pPr>
              <w:pStyle w:val="ListParagraph"/>
              <w:numPr>
                <w:ilvl w:val="0"/>
                <w:numId w:val="9"/>
              </w:numPr>
              <w:contextualSpacing w:val="0"/>
              <w:rPr>
                <w:rFonts w:ascii="Century Gothic" w:hAnsi="Century Gothic"/>
                <w:sz w:val="18"/>
                <w:szCs w:val="18"/>
              </w:rPr>
            </w:pPr>
            <w:r w:rsidRPr="00B342F0">
              <w:rPr>
                <w:rFonts w:ascii="Century Gothic" w:hAnsi="Century Gothic"/>
                <w:sz w:val="18"/>
                <w:szCs w:val="18"/>
              </w:rPr>
              <w:t xml:space="preserve">Tiempo de entrega </w:t>
            </w:r>
            <w:r w:rsidRPr="00D36899">
              <w:rPr>
                <w:rFonts w:ascii="Century Gothic" w:hAnsi="Century Gothic"/>
                <w:sz w:val="18"/>
                <w:szCs w:val="18"/>
              </w:rPr>
              <w:t xml:space="preserve">60 </w:t>
            </w:r>
            <w:r w:rsidRPr="00B342F0">
              <w:rPr>
                <w:rFonts w:ascii="Century Gothic" w:hAnsi="Century Gothic"/>
                <w:sz w:val="18"/>
                <w:szCs w:val="18"/>
              </w:rPr>
              <w:t xml:space="preserve">días calendarios. </w:t>
            </w:r>
          </w:p>
          <w:p w14:paraId="0EED010A" w14:textId="77777777" w:rsidR="004D08D9" w:rsidRPr="00B342F0" w:rsidRDefault="004D08D9" w:rsidP="004544A8">
            <w:pPr>
              <w:rPr>
                <w:rFonts w:ascii="Century Gothic" w:hAnsi="Century Gothic"/>
              </w:rPr>
            </w:pPr>
            <w:r w:rsidRPr="00B342F0">
              <w:rPr>
                <w:rFonts w:ascii="Century Gothic" w:hAnsi="Century Gothic"/>
                <w:sz w:val="18"/>
                <w:szCs w:val="18"/>
              </w:rPr>
              <w:t> </w:t>
            </w:r>
          </w:p>
          <w:p w14:paraId="354DA3E4" w14:textId="77777777" w:rsidR="004D08D9" w:rsidRPr="00B342F0" w:rsidRDefault="004D08D9" w:rsidP="004544A8">
            <w:pPr>
              <w:rPr>
                <w:rFonts w:ascii="Century Gothic" w:hAnsi="Century Gothic"/>
                <w:b/>
                <w:bCs/>
                <w:sz w:val="18"/>
                <w:szCs w:val="18"/>
              </w:rPr>
            </w:pPr>
            <w:r w:rsidRPr="00B342F0">
              <w:rPr>
                <w:rFonts w:ascii="Century Gothic" w:hAnsi="Century Gothic"/>
                <w:b/>
                <w:bCs/>
                <w:sz w:val="18"/>
                <w:szCs w:val="18"/>
              </w:rPr>
              <w:t>Incluye: </w:t>
            </w:r>
          </w:p>
          <w:p w14:paraId="7E9531B3" w14:textId="77777777" w:rsidR="004D08D9" w:rsidRPr="00D36899" w:rsidRDefault="004D08D9" w:rsidP="004D08D9">
            <w:pPr>
              <w:pStyle w:val="ListParagraph"/>
              <w:numPr>
                <w:ilvl w:val="0"/>
                <w:numId w:val="9"/>
              </w:numPr>
              <w:contextualSpacing w:val="0"/>
              <w:rPr>
                <w:rFonts w:ascii="Century Gothic" w:hAnsi="Century Gothic"/>
                <w:b/>
                <w:bCs/>
                <w:sz w:val="18"/>
                <w:szCs w:val="18"/>
              </w:rPr>
            </w:pPr>
            <w:r w:rsidRPr="00D36899">
              <w:rPr>
                <w:rFonts w:ascii="Century Gothic" w:hAnsi="Century Gothic"/>
                <w:b/>
                <w:bCs/>
                <w:sz w:val="18"/>
                <w:szCs w:val="18"/>
              </w:rPr>
              <w:t>3 años de soporte 7/24, mantenimiento, remplazo de piezas y reparación. </w:t>
            </w:r>
          </w:p>
          <w:p w14:paraId="3CA091FE" w14:textId="77777777" w:rsidR="004D08D9" w:rsidRPr="00B342F0" w:rsidRDefault="004D08D9" w:rsidP="004D08D9">
            <w:pPr>
              <w:pStyle w:val="ListParagraph"/>
              <w:numPr>
                <w:ilvl w:val="0"/>
                <w:numId w:val="9"/>
              </w:numPr>
              <w:contextualSpacing w:val="0"/>
              <w:rPr>
                <w:rFonts w:ascii="Century Gothic" w:hAnsi="Century Gothic"/>
                <w:sz w:val="18"/>
                <w:szCs w:val="18"/>
              </w:rPr>
            </w:pPr>
            <w:r w:rsidRPr="00B342F0">
              <w:rPr>
                <w:rFonts w:ascii="Century Gothic" w:hAnsi="Century Gothic"/>
                <w:sz w:val="18"/>
                <w:szCs w:val="18"/>
              </w:rPr>
              <w:t>2x Cables de corriente eléctrica (C13-C14) </w:t>
            </w:r>
          </w:p>
        </w:tc>
      </w:tr>
      <w:tr w:rsidR="004D08D9" w:rsidRPr="00B342F0" w14:paraId="572FBDF3" w14:textId="77777777" w:rsidTr="004544A8">
        <w:trPr>
          <w:trHeight w:val="276"/>
        </w:trPr>
        <w:tc>
          <w:tcPr>
            <w:tcW w:w="522" w:type="dxa"/>
            <w:tcBorders>
              <w:top w:val="single" w:sz="6" w:space="0" w:color="auto"/>
              <w:left w:val="single" w:sz="6" w:space="0" w:color="auto"/>
              <w:right w:val="single" w:sz="6" w:space="0" w:color="auto"/>
            </w:tcBorders>
          </w:tcPr>
          <w:p w14:paraId="610332D7" w14:textId="77777777" w:rsidR="004D08D9" w:rsidRPr="00B342F0" w:rsidRDefault="004D08D9" w:rsidP="004544A8">
            <w:pPr>
              <w:textAlignment w:val="baseline"/>
              <w:rPr>
                <w:rFonts w:ascii="Century Gothic" w:hAnsi="Century Gothic" w:cs="Calibri"/>
                <w:sz w:val="18"/>
                <w:szCs w:val="18"/>
                <w:lang w:eastAsia="es-DO"/>
              </w:rPr>
            </w:pPr>
            <w:r w:rsidRPr="00B342F0">
              <w:rPr>
                <w:rFonts w:ascii="Century Gothic" w:hAnsi="Century Gothic" w:cs="Calibri"/>
                <w:sz w:val="18"/>
                <w:szCs w:val="18"/>
                <w:lang w:eastAsia="es-DO"/>
              </w:rPr>
              <w:t>2</w:t>
            </w:r>
          </w:p>
          <w:p w14:paraId="52C2581E" w14:textId="77777777" w:rsidR="004D08D9" w:rsidRPr="00B342F0" w:rsidRDefault="004D08D9" w:rsidP="004544A8">
            <w:pPr>
              <w:textAlignment w:val="baseline"/>
              <w:rPr>
                <w:rFonts w:ascii="Century Gothic" w:hAnsi="Century Gothic" w:cs="Calibri"/>
                <w:sz w:val="18"/>
                <w:szCs w:val="18"/>
                <w:lang w:eastAsia="es-DO"/>
              </w:rPr>
            </w:pPr>
          </w:p>
        </w:tc>
        <w:tc>
          <w:tcPr>
            <w:tcW w:w="502" w:type="dxa"/>
            <w:tcBorders>
              <w:top w:val="single" w:sz="6" w:space="0" w:color="auto"/>
              <w:left w:val="single" w:sz="6" w:space="0" w:color="auto"/>
              <w:bottom w:val="single" w:sz="6" w:space="0" w:color="auto"/>
              <w:right w:val="single" w:sz="6" w:space="0" w:color="auto"/>
            </w:tcBorders>
            <w:shd w:val="clear" w:color="auto" w:fill="auto"/>
          </w:tcPr>
          <w:p w14:paraId="04BB53F7" w14:textId="77777777" w:rsidR="004D08D9" w:rsidRPr="00B342F0" w:rsidRDefault="004D08D9" w:rsidP="004544A8">
            <w:pPr>
              <w:textAlignment w:val="baseline"/>
              <w:rPr>
                <w:rFonts w:ascii="Century Gothic" w:hAnsi="Century Gothic" w:cs="Calibri"/>
                <w:sz w:val="18"/>
                <w:szCs w:val="18"/>
                <w:lang w:eastAsia="es-DO"/>
              </w:rPr>
            </w:pPr>
            <w:r w:rsidRPr="00B342F0">
              <w:rPr>
                <w:rFonts w:ascii="Century Gothic" w:hAnsi="Century Gothic" w:cs="Calibri"/>
                <w:sz w:val="18"/>
                <w:szCs w:val="18"/>
                <w:lang w:eastAsia="es-DO"/>
              </w:rPr>
              <w:t>2.1</w:t>
            </w:r>
          </w:p>
          <w:p w14:paraId="2190CEC6" w14:textId="77777777" w:rsidR="004D08D9" w:rsidRPr="00B342F0" w:rsidRDefault="004D08D9" w:rsidP="004544A8">
            <w:pPr>
              <w:textAlignment w:val="baseline"/>
              <w:rPr>
                <w:rFonts w:ascii="Century Gothic" w:hAnsi="Century Gothic" w:cs="Calibri"/>
                <w:sz w:val="18"/>
                <w:szCs w:val="18"/>
                <w:lang w:eastAsia="es-DO"/>
              </w:rPr>
            </w:pPr>
          </w:p>
          <w:p w14:paraId="4B594391" w14:textId="77777777" w:rsidR="004D08D9" w:rsidRPr="00B342F0" w:rsidRDefault="004D08D9" w:rsidP="004544A8">
            <w:pPr>
              <w:textAlignment w:val="baseline"/>
              <w:rPr>
                <w:rFonts w:ascii="Century Gothic" w:hAnsi="Century Gothic" w:cs="Calibri"/>
                <w:sz w:val="18"/>
                <w:szCs w:val="18"/>
                <w:lang w:eastAsia="es-DO"/>
              </w:rPr>
            </w:pPr>
          </w:p>
          <w:p w14:paraId="3A81F003" w14:textId="77777777" w:rsidR="004D08D9" w:rsidRPr="00B342F0" w:rsidRDefault="004D08D9" w:rsidP="004544A8">
            <w:pPr>
              <w:textAlignment w:val="baseline"/>
              <w:rPr>
                <w:rFonts w:ascii="Century Gothic" w:hAnsi="Century Gothic" w:cs="Calibri"/>
                <w:sz w:val="18"/>
                <w:szCs w:val="18"/>
                <w:lang w:eastAsia="es-DO"/>
              </w:rPr>
            </w:pPr>
          </w:p>
          <w:p w14:paraId="25E170DE" w14:textId="77777777" w:rsidR="004D08D9" w:rsidRPr="00B342F0" w:rsidRDefault="004D08D9" w:rsidP="004544A8">
            <w:pPr>
              <w:textAlignment w:val="baseline"/>
              <w:rPr>
                <w:rFonts w:ascii="Century Gothic" w:hAnsi="Century Gothic" w:cs="Calibri"/>
                <w:sz w:val="18"/>
                <w:szCs w:val="18"/>
                <w:lang w:eastAsia="es-DO"/>
              </w:rPr>
            </w:pPr>
          </w:p>
          <w:p w14:paraId="54B3BCF4" w14:textId="77777777" w:rsidR="004D08D9" w:rsidRPr="00B342F0" w:rsidRDefault="004D08D9" w:rsidP="004544A8">
            <w:pPr>
              <w:textAlignment w:val="baseline"/>
              <w:rPr>
                <w:rFonts w:ascii="Century Gothic" w:hAnsi="Century Gothic" w:cs="Calibri"/>
                <w:sz w:val="18"/>
                <w:szCs w:val="18"/>
                <w:lang w:eastAsia="es-DO"/>
              </w:rPr>
            </w:pPr>
          </w:p>
          <w:p w14:paraId="0E64C159" w14:textId="77777777" w:rsidR="004D08D9" w:rsidRPr="00B342F0" w:rsidRDefault="004D08D9" w:rsidP="004544A8">
            <w:pPr>
              <w:textAlignment w:val="baseline"/>
              <w:rPr>
                <w:rFonts w:ascii="Century Gothic" w:hAnsi="Century Gothic" w:cs="Calibri"/>
                <w:sz w:val="18"/>
                <w:szCs w:val="18"/>
                <w:lang w:eastAsia="es-DO"/>
              </w:rPr>
            </w:pPr>
          </w:p>
        </w:tc>
        <w:tc>
          <w:tcPr>
            <w:tcW w:w="619" w:type="dxa"/>
            <w:gridSpan w:val="2"/>
            <w:tcBorders>
              <w:top w:val="single" w:sz="6" w:space="0" w:color="auto"/>
              <w:left w:val="single" w:sz="6" w:space="0" w:color="auto"/>
              <w:bottom w:val="single" w:sz="6" w:space="0" w:color="auto"/>
              <w:right w:val="single" w:sz="6" w:space="0" w:color="auto"/>
            </w:tcBorders>
            <w:shd w:val="clear" w:color="auto" w:fill="auto"/>
          </w:tcPr>
          <w:p w14:paraId="4A5A2B9A" w14:textId="77777777" w:rsidR="004D08D9" w:rsidRPr="00B342F0" w:rsidRDefault="004D08D9" w:rsidP="004544A8">
            <w:pPr>
              <w:textAlignment w:val="baseline"/>
              <w:rPr>
                <w:rFonts w:ascii="Century Gothic" w:hAnsi="Century Gothic" w:cs="Calibri"/>
                <w:sz w:val="18"/>
                <w:szCs w:val="18"/>
                <w:lang w:eastAsia="es-DO"/>
              </w:rPr>
            </w:pPr>
            <w:r w:rsidRPr="00B342F0">
              <w:rPr>
                <w:rFonts w:ascii="Century Gothic" w:hAnsi="Century Gothic" w:cs="Calibri"/>
                <w:sz w:val="18"/>
                <w:szCs w:val="18"/>
                <w:lang w:eastAsia="es-DO"/>
              </w:rPr>
              <w:t>8</w:t>
            </w:r>
          </w:p>
        </w:tc>
        <w:tc>
          <w:tcPr>
            <w:tcW w:w="1075" w:type="dxa"/>
            <w:tcBorders>
              <w:top w:val="single" w:sz="6" w:space="0" w:color="auto"/>
              <w:left w:val="single" w:sz="6" w:space="0" w:color="auto"/>
              <w:bottom w:val="single" w:sz="6" w:space="0" w:color="auto"/>
              <w:right w:val="single" w:sz="6" w:space="0" w:color="auto"/>
            </w:tcBorders>
            <w:shd w:val="clear" w:color="auto" w:fill="auto"/>
          </w:tcPr>
          <w:p w14:paraId="00479C99" w14:textId="77777777" w:rsidR="004D08D9" w:rsidRPr="00B342F0" w:rsidRDefault="004D08D9" w:rsidP="004544A8">
            <w:pPr>
              <w:textAlignment w:val="baseline"/>
              <w:rPr>
                <w:rFonts w:ascii="Century Gothic" w:hAnsi="Century Gothic" w:cs="Calibri"/>
                <w:sz w:val="18"/>
                <w:szCs w:val="18"/>
                <w:lang w:eastAsia="es-DO"/>
              </w:rPr>
            </w:pPr>
            <w:r w:rsidRPr="00B342F0">
              <w:rPr>
                <w:rFonts w:ascii="Century Gothic" w:hAnsi="Century Gothic" w:cs="Calibri Light"/>
                <w:sz w:val="18"/>
                <w:szCs w:val="18"/>
                <w:lang w:eastAsia="es-DO"/>
              </w:rPr>
              <w:t>43222612</w:t>
            </w:r>
          </w:p>
        </w:tc>
        <w:tc>
          <w:tcPr>
            <w:tcW w:w="1686" w:type="dxa"/>
            <w:tcBorders>
              <w:top w:val="single" w:sz="6" w:space="0" w:color="auto"/>
              <w:left w:val="single" w:sz="6" w:space="0" w:color="auto"/>
              <w:bottom w:val="single" w:sz="6" w:space="0" w:color="auto"/>
              <w:right w:val="single" w:sz="6" w:space="0" w:color="auto"/>
            </w:tcBorders>
            <w:shd w:val="clear" w:color="auto" w:fill="auto"/>
          </w:tcPr>
          <w:p w14:paraId="564F5167" w14:textId="77777777" w:rsidR="004D08D9" w:rsidRPr="00B342F0" w:rsidRDefault="004D08D9" w:rsidP="004544A8">
            <w:pPr>
              <w:spacing w:after="160" w:line="259" w:lineRule="auto"/>
              <w:rPr>
                <w:rFonts w:ascii="Century Gothic" w:eastAsiaTheme="minorHAnsi" w:hAnsi="Century Gothic" w:cstheme="minorBidi"/>
                <w:sz w:val="18"/>
                <w:szCs w:val="18"/>
                <w:lang w:eastAsia="en-US"/>
              </w:rPr>
            </w:pPr>
            <w:r w:rsidRPr="00B342F0">
              <w:rPr>
                <w:rFonts w:ascii="Century Gothic" w:eastAsiaTheme="minorHAnsi" w:hAnsi="Century Gothic" w:cstheme="minorBidi"/>
                <w:sz w:val="18"/>
                <w:szCs w:val="18"/>
                <w:lang w:eastAsia="en-US"/>
              </w:rPr>
              <w:t>Interruptor de Red de 24 puerto </w:t>
            </w:r>
          </w:p>
        </w:tc>
        <w:tc>
          <w:tcPr>
            <w:tcW w:w="4698" w:type="dxa"/>
            <w:tcBorders>
              <w:top w:val="single" w:sz="6" w:space="0" w:color="auto"/>
              <w:left w:val="single" w:sz="6" w:space="0" w:color="auto"/>
              <w:bottom w:val="single" w:sz="6" w:space="0" w:color="auto"/>
              <w:right w:val="single" w:sz="6" w:space="0" w:color="auto"/>
            </w:tcBorders>
            <w:shd w:val="clear" w:color="auto" w:fill="auto"/>
          </w:tcPr>
          <w:p w14:paraId="3BF2C29F" w14:textId="77777777" w:rsidR="004D08D9" w:rsidRPr="00B342F0" w:rsidRDefault="004D08D9" w:rsidP="004D08D9">
            <w:pPr>
              <w:pStyle w:val="ListParagraph"/>
              <w:numPr>
                <w:ilvl w:val="0"/>
                <w:numId w:val="8"/>
              </w:numPr>
              <w:contextualSpacing w:val="0"/>
              <w:rPr>
                <w:rFonts w:ascii="Century Gothic" w:hAnsi="Century Gothic"/>
                <w:sz w:val="18"/>
                <w:szCs w:val="18"/>
              </w:rPr>
            </w:pPr>
            <w:r w:rsidRPr="00B342F0">
              <w:rPr>
                <w:rFonts w:ascii="Century Gothic" w:hAnsi="Century Gothic"/>
                <w:sz w:val="18"/>
                <w:szCs w:val="18"/>
              </w:rPr>
              <w:t>Interruptor de 24 puertos </w:t>
            </w:r>
          </w:p>
          <w:p w14:paraId="6B212CB2" w14:textId="77777777" w:rsidR="004D08D9" w:rsidRPr="00B342F0" w:rsidRDefault="004D08D9" w:rsidP="004D08D9">
            <w:pPr>
              <w:pStyle w:val="ListParagraph"/>
              <w:numPr>
                <w:ilvl w:val="0"/>
                <w:numId w:val="8"/>
              </w:numPr>
              <w:contextualSpacing w:val="0"/>
              <w:rPr>
                <w:rFonts w:ascii="Century Gothic" w:hAnsi="Century Gothic"/>
                <w:sz w:val="18"/>
                <w:szCs w:val="18"/>
              </w:rPr>
            </w:pPr>
            <w:r w:rsidRPr="00B342F0">
              <w:rPr>
                <w:rFonts w:ascii="Century Gothic" w:hAnsi="Century Gothic"/>
                <w:sz w:val="18"/>
                <w:szCs w:val="18"/>
              </w:rPr>
              <w:t>Familia Cisco Switch Catalyst 9200 </w:t>
            </w:r>
          </w:p>
          <w:p w14:paraId="72BC87D2" w14:textId="77777777" w:rsidR="004D08D9" w:rsidRPr="00B342F0" w:rsidRDefault="004D08D9" w:rsidP="004D08D9">
            <w:pPr>
              <w:pStyle w:val="ListParagraph"/>
              <w:numPr>
                <w:ilvl w:val="0"/>
                <w:numId w:val="8"/>
              </w:numPr>
              <w:contextualSpacing w:val="0"/>
              <w:rPr>
                <w:rFonts w:ascii="Century Gothic" w:hAnsi="Century Gothic"/>
                <w:sz w:val="18"/>
                <w:szCs w:val="18"/>
              </w:rPr>
            </w:pPr>
            <w:r w:rsidRPr="00B342F0">
              <w:rPr>
                <w:rFonts w:ascii="Century Gothic" w:hAnsi="Century Gothic"/>
                <w:sz w:val="18"/>
                <w:szCs w:val="18"/>
              </w:rPr>
              <w:t>POE+ </w:t>
            </w:r>
          </w:p>
          <w:p w14:paraId="45B37781" w14:textId="77777777" w:rsidR="004D08D9" w:rsidRPr="00B342F0" w:rsidRDefault="004D08D9" w:rsidP="004D08D9">
            <w:pPr>
              <w:pStyle w:val="ListParagraph"/>
              <w:numPr>
                <w:ilvl w:val="0"/>
                <w:numId w:val="8"/>
              </w:numPr>
              <w:contextualSpacing w:val="0"/>
              <w:rPr>
                <w:rFonts w:ascii="Century Gothic" w:hAnsi="Century Gothic"/>
                <w:sz w:val="18"/>
                <w:szCs w:val="18"/>
              </w:rPr>
            </w:pPr>
            <w:r w:rsidRPr="00B342F0">
              <w:rPr>
                <w:rFonts w:ascii="Century Gothic" w:hAnsi="Century Gothic"/>
                <w:sz w:val="18"/>
                <w:szCs w:val="18"/>
              </w:rPr>
              <w:t>4x 10G fixed uplinks </w:t>
            </w:r>
          </w:p>
          <w:p w14:paraId="10FC5F37" w14:textId="77777777" w:rsidR="004D08D9" w:rsidRPr="00B342F0" w:rsidRDefault="004D08D9" w:rsidP="004D08D9">
            <w:pPr>
              <w:pStyle w:val="ListParagraph"/>
              <w:numPr>
                <w:ilvl w:val="0"/>
                <w:numId w:val="8"/>
              </w:numPr>
              <w:contextualSpacing w:val="0"/>
              <w:rPr>
                <w:rFonts w:ascii="Century Gothic" w:hAnsi="Century Gothic"/>
                <w:sz w:val="18"/>
                <w:szCs w:val="18"/>
              </w:rPr>
            </w:pPr>
            <w:r w:rsidRPr="00B342F0">
              <w:rPr>
                <w:rFonts w:ascii="Century Gothic" w:hAnsi="Century Gothic"/>
                <w:sz w:val="18"/>
                <w:szCs w:val="18"/>
              </w:rPr>
              <w:t>Alimentación eléctrica redundante </w:t>
            </w:r>
          </w:p>
          <w:p w14:paraId="3CDD822B" w14:textId="77777777" w:rsidR="004D08D9" w:rsidRPr="00B342F0" w:rsidRDefault="004D08D9" w:rsidP="004D08D9">
            <w:pPr>
              <w:pStyle w:val="ListParagraph"/>
              <w:numPr>
                <w:ilvl w:val="0"/>
                <w:numId w:val="8"/>
              </w:numPr>
              <w:contextualSpacing w:val="0"/>
              <w:rPr>
                <w:rFonts w:ascii="Century Gothic" w:hAnsi="Century Gothic"/>
                <w:sz w:val="18"/>
                <w:szCs w:val="18"/>
              </w:rPr>
            </w:pPr>
            <w:r w:rsidRPr="00B342F0">
              <w:rPr>
                <w:rFonts w:ascii="Century Gothic" w:hAnsi="Century Gothic"/>
                <w:sz w:val="18"/>
                <w:szCs w:val="18"/>
              </w:rPr>
              <w:t>No. Parte C9200L-24P-4X-E </w:t>
            </w:r>
          </w:p>
          <w:p w14:paraId="18D78683" w14:textId="77777777" w:rsidR="004D08D9" w:rsidRPr="00B342F0" w:rsidRDefault="004D08D9" w:rsidP="004544A8">
            <w:pPr>
              <w:rPr>
                <w:rFonts w:ascii="Century Gothic" w:hAnsi="Century Gothic"/>
              </w:rPr>
            </w:pPr>
          </w:p>
          <w:p w14:paraId="1F500FBB" w14:textId="77777777" w:rsidR="004D08D9" w:rsidRPr="00B342F0" w:rsidRDefault="004D08D9" w:rsidP="004D08D9">
            <w:pPr>
              <w:pStyle w:val="ListParagraph"/>
              <w:numPr>
                <w:ilvl w:val="0"/>
                <w:numId w:val="7"/>
              </w:numPr>
              <w:contextualSpacing w:val="0"/>
              <w:rPr>
                <w:rFonts w:ascii="Century Gothic" w:hAnsi="Century Gothic"/>
                <w:sz w:val="18"/>
                <w:szCs w:val="18"/>
              </w:rPr>
            </w:pPr>
            <w:r w:rsidRPr="00B342F0">
              <w:rPr>
                <w:rFonts w:ascii="Century Gothic" w:hAnsi="Century Gothic"/>
                <w:sz w:val="18"/>
                <w:szCs w:val="18"/>
              </w:rPr>
              <w:t xml:space="preserve">Tiempo de entrega </w:t>
            </w:r>
            <w:r w:rsidRPr="00D36899">
              <w:rPr>
                <w:rFonts w:ascii="Century Gothic" w:hAnsi="Century Gothic"/>
                <w:sz w:val="18"/>
                <w:szCs w:val="18"/>
              </w:rPr>
              <w:t xml:space="preserve">60 </w:t>
            </w:r>
            <w:r w:rsidRPr="00B342F0">
              <w:rPr>
                <w:rFonts w:ascii="Century Gothic" w:hAnsi="Century Gothic"/>
                <w:sz w:val="18"/>
                <w:szCs w:val="18"/>
              </w:rPr>
              <w:t>días calendarios.</w:t>
            </w:r>
          </w:p>
          <w:p w14:paraId="5D783EFD" w14:textId="77777777" w:rsidR="004D08D9" w:rsidRPr="00B342F0" w:rsidRDefault="004D08D9" w:rsidP="004544A8">
            <w:pPr>
              <w:rPr>
                <w:rFonts w:ascii="Century Gothic" w:hAnsi="Century Gothic"/>
                <w:sz w:val="18"/>
                <w:szCs w:val="18"/>
              </w:rPr>
            </w:pPr>
          </w:p>
          <w:p w14:paraId="691569BE" w14:textId="77777777" w:rsidR="004D08D9" w:rsidRPr="00B342F0" w:rsidRDefault="004D08D9" w:rsidP="004544A8">
            <w:pPr>
              <w:rPr>
                <w:rFonts w:ascii="Century Gothic" w:hAnsi="Century Gothic"/>
                <w:b/>
                <w:bCs/>
                <w:sz w:val="18"/>
                <w:szCs w:val="18"/>
              </w:rPr>
            </w:pPr>
            <w:r w:rsidRPr="00B342F0">
              <w:rPr>
                <w:rFonts w:ascii="Century Gothic" w:hAnsi="Century Gothic"/>
                <w:b/>
                <w:bCs/>
                <w:sz w:val="18"/>
                <w:szCs w:val="18"/>
              </w:rPr>
              <w:lastRenderedPageBreak/>
              <w:t>Incluye</w:t>
            </w:r>
          </w:p>
          <w:p w14:paraId="75868532" w14:textId="77777777" w:rsidR="004D08D9" w:rsidRPr="00D36899" w:rsidRDefault="004D08D9" w:rsidP="004D08D9">
            <w:pPr>
              <w:pStyle w:val="ListParagraph"/>
              <w:numPr>
                <w:ilvl w:val="0"/>
                <w:numId w:val="8"/>
              </w:numPr>
              <w:contextualSpacing w:val="0"/>
              <w:rPr>
                <w:rFonts w:ascii="Century Gothic" w:hAnsi="Century Gothic"/>
                <w:sz w:val="18"/>
                <w:szCs w:val="18"/>
              </w:rPr>
            </w:pPr>
            <w:r w:rsidRPr="00D36899">
              <w:rPr>
                <w:rFonts w:ascii="Century Gothic" w:hAnsi="Century Gothic"/>
                <w:sz w:val="18"/>
                <w:szCs w:val="18"/>
              </w:rPr>
              <w:t xml:space="preserve">Garantía/soporte Smartnet de 3 años 24/7/4 </w:t>
            </w:r>
          </w:p>
          <w:p w14:paraId="44B0D3F0" w14:textId="77777777" w:rsidR="004D08D9" w:rsidRPr="00D36899" w:rsidRDefault="004D08D9" w:rsidP="004D08D9">
            <w:pPr>
              <w:pStyle w:val="ListParagraph"/>
              <w:numPr>
                <w:ilvl w:val="0"/>
                <w:numId w:val="8"/>
              </w:numPr>
              <w:contextualSpacing w:val="0"/>
              <w:rPr>
                <w:rFonts w:ascii="Century Gothic" w:hAnsi="Century Gothic"/>
                <w:sz w:val="18"/>
                <w:szCs w:val="18"/>
              </w:rPr>
            </w:pPr>
            <w:r w:rsidRPr="00D36899">
              <w:rPr>
                <w:rFonts w:ascii="Century Gothic" w:hAnsi="Century Gothic"/>
                <w:sz w:val="18"/>
                <w:szCs w:val="18"/>
              </w:rPr>
              <w:t>La garantía y soporte Smartnet debe estar vinculado al usuario de TSS.</w:t>
            </w:r>
          </w:p>
          <w:p w14:paraId="4EBF72EE" w14:textId="77777777" w:rsidR="004D08D9" w:rsidRPr="00B342F0" w:rsidRDefault="004D08D9" w:rsidP="004D08D9">
            <w:pPr>
              <w:pStyle w:val="ListParagraph"/>
              <w:numPr>
                <w:ilvl w:val="0"/>
                <w:numId w:val="8"/>
              </w:numPr>
              <w:contextualSpacing w:val="0"/>
              <w:rPr>
                <w:rFonts w:ascii="Century Gothic" w:hAnsi="Century Gothic"/>
                <w:sz w:val="18"/>
                <w:szCs w:val="18"/>
              </w:rPr>
            </w:pPr>
            <w:r w:rsidRPr="00B342F0">
              <w:rPr>
                <w:rFonts w:ascii="Century Gothic" w:hAnsi="Century Gothic"/>
                <w:sz w:val="18"/>
                <w:szCs w:val="18"/>
              </w:rPr>
              <w:t>No requiere instalación </w:t>
            </w:r>
          </w:p>
          <w:p w14:paraId="21A8FF03" w14:textId="77777777" w:rsidR="004D08D9" w:rsidRPr="00B342F0" w:rsidRDefault="004D08D9" w:rsidP="004D08D9">
            <w:pPr>
              <w:pStyle w:val="ListParagraph"/>
              <w:numPr>
                <w:ilvl w:val="0"/>
                <w:numId w:val="8"/>
              </w:numPr>
              <w:contextualSpacing w:val="0"/>
              <w:rPr>
                <w:rFonts w:ascii="Century Gothic" w:hAnsi="Century Gothic"/>
                <w:sz w:val="18"/>
                <w:szCs w:val="18"/>
              </w:rPr>
            </w:pPr>
            <w:r w:rsidRPr="00B342F0">
              <w:rPr>
                <w:rFonts w:ascii="Century Gothic" w:hAnsi="Century Gothic"/>
                <w:sz w:val="18"/>
                <w:szCs w:val="18"/>
              </w:rPr>
              <w:t>kit de instalación en gabinete de servidores (rack) </w:t>
            </w:r>
          </w:p>
          <w:p w14:paraId="6B4BD4CD" w14:textId="77777777" w:rsidR="004D08D9" w:rsidRPr="00623835" w:rsidRDefault="004D08D9" w:rsidP="004D08D9">
            <w:pPr>
              <w:pStyle w:val="ListParagraph"/>
              <w:numPr>
                <w:ilvl w:val="0"/>
                <w:numId w:val="8"/>
              </w:numPr>
              <w:contextualSpacing w:val="0"/>
              <w:rPr>
                <w:rFonts w:ascii="Century Gothic" w:hAnsi="Century Gothic"/>
                <w:sz w:val="18"/>
                <w:szCs w:val="18"/>
              </w:rPr>
            </w:pPr>
            <w:r w:rsidRPr="00B342F0">
              <w:rPr>
                <w:rFonts w:ascii="Century Gothic" w:hAnsi="Century Gothic"/>
                <w:sz w:val="18"/>
                <w:szCs w:val="18"/>
              </w:rPr>
              <w:t>Cables de alimentación eléctrica</w:t>
            </w:r>
          </w:p>
        </w:tc>
      </w:tr>
      <w:tr w:rsidR="004D08D9" w:rsidRPr="00B342F0" w14:paraId="737224F2" w14:textId="77777777" w:rsidTr="004544A8">
        <w:trPr>
          <w:trHeight w:val="276"/>
        </w:trPr>
        <w:tc>
          <w:tcPr>
            <w:tcW w:w="522" w:type="dxa"/>
            <w:tcBorders>
              <w:top w:val="single" w:sz="6" w:space="0" w:color="auto"/>
              <w:left w:val="single" w:sz="6" w:space="0" w:color="auto"/>
              <w:bottom w:val="single" w:sz="6" w:space="0" w:color="auto"/>
              <w:right w:val="single" w:sz="6" w:space="0" w:color="auto"/>
            </w:tcBorders>
          </w:tcPr>
          <w:p w14:paraId="2C2B666D" w14:textId="77777777" w:rsidR="004D08D9" w:rsidRPr="00B342F0" w:rsidRDefault="004D08D9" w:rsidP="004544A8">
            <w:pPr>
              <w:rPr>
                <w:rFonts w:ascii="Century Gothic" w:hAnsi="Century Gothic"/>
                <w:sz w:val="18"/>
                <w:szCs w:val="18"/>
              </w:rPr>
            </w:pPr>
            <w:r w:rsidRPr="00B342F0">
              <w:rPr>
                <w:rFonts w:ascii="Century Gothic" w:hAnsi="Century Gothic"/>
                <w:sz w:val="18"/>
                <w:szCs w:val="18"/>
              </w:rPr>
              <w:lastRenderedPageBreak/>
              <w:t>3</w:t>
            </w:r>
          </w:p>
        </w:tc>
        <w:tc>
          <w:tcPr>
            <w:tcW w:w="502" w:type="dxa"/>
            <w:tcBorders>
              <w:top w:val="single" w:sz="6" w:space="0" w:color="auto"/>
              <w:left w:val="single" w:sz="6" w:space="0" w:color="auto"/>
              <w:bottom w:val="single" w:sz="6" w:space="0" w:color="auto"/>
              <w:right w:val="single" w:sz="6" w:space="0" w:color="auto"/>
            </w:tcBorders>
            <w:shd w:val="clear" w:color="auto" w:fill="auto"/>
          </w:tcPr>
          <w:p w14:paraId="18054037" w14:textId="77777777" w:rsidR="004D08D9" w:rsidRPr="00B342F0" w:rsidRDefault="004D08D9" w:rsidP="004544A8">
            <w:pPr>
              <w:rPr>
                <w:rFonts w:ascii="Century Gothic" w:hAnsi="Century Gothic"/>
                <w:sz w:val="18"/>
                <w:szCs w:val="18"/>
              </w:rPr>
            </w:pPr>
            <w:r w:rsidRPr="00B342F0">
              <w:rPr>
                <w:rFonts w:ascii="Century Gothic" w:hAnsi="Century Gothic"/>
                <w:sz w:val="18"/>
                <w:szCs w:val="18"/>
              </w:rPr>
              <w:t>3.1</w:t>
            </w:r>
          </w:p>
        </w:tc>
        <w:tc>
          <w:tcPr>
            <w:tcW w:w="609" w:type="dxa"/>
            <w:tcBorders>
              <w:top w:val="single" w:sz="6" w:space="0" w:color="auto"/>
              <w:left w:val="single" w:sz="6" w:space="0" w:color="auto"/>
              <w:bottom w:val="single" w:sz="6" w:space="0" w:color="auto"/>
              <w:right w:val="single" w:sz="6" w:space="0" w:color="auto"/>
            </w:tcBorders>
            <w:shd w:val="clear" w:color="auto" w:fill="auto"/>
          </w:tcPr>
          <w:p w14:paraId="1C7D2A14" w14:textId="77777777" w:rsidR="004D08D9" w:rsidRPr="00B342F0" w:rsidRDefault="004D08D9" w:rsidP="004544A8">
            <w:pPr>
              <w:rPr>
                <w:rFonts w:ascii="Century Gothic" w:hAnsi="Century Gothic"/>
                <w:sz w:val="18"/>
                <w:szCs w:val="18"/>
              </w:rPr>
            </w:pPr>
            <w:r w:rsidRPr="00B342F0">
              <w:rPr>
                <w:rFonts w:ascii="Century Gothic" w:hAnsi="Century Gothic"/>
                <w:sz w:val="18"/>
                <w:szCs w:val="18"/>
              </w:rPr>
              <w:t>48</w:t>
            </w:r>
          </w:p>
        </w:tc>
        <w:tc>
          <w:tcPr>
            <w:tcW w:w="1085" w:type="dxa"/>
            <w:gridSpan w:val="2"/>
            <w:tcBorders>
              <w:top w:val="single" w:sz="6" w:space="0" w:color="auto"/>
              <w:left w:val="single" w:sz="6" w:space="0" w:color="auto"/>
              <w:bottom w:val="single" w:sz="6" w:space="0" w:color="auto"/>
              <w:right w:val="single" w:sz="6" w:space="0" w:color="auto"/>
            </w:tcBorders>
            <w:shd w:val="clear" w:color="auto" w:fill="auto"/>
          </w:tcPr>
          <w:p w14:paraId="08C403EB" w14:textId="77777777" w:rsidR="004D08D9" w:rsidRPr="00B342F0" w:rsidRDefault="004D08D9" w:rsidP="004544A8">
            <w:pPr>
              <w:rPr>
                <w:rStyle w:val="normaltextrun"/>
                <w:rFonts w:ascii="Century Gothic" w:hAnsi="Century Gothic" w:cs="Calibri Light"/>
                <w:color w:val="000000"/>
                <w:sz w:val="18"/>
                <w:szCs w:val="18"/>
                <w:bdr w:val="none" w:sz="0" w:space="0" w:color="auto" w:frame="1"/>
                <w:lang w:val="es-ES"/>
              </w:rPr>
            </w:pPr>
            <w:r w:rsidRPr="00B342F0">
              <w:rPr>
                <w:rStyle w:val="normaltextrun"/>
                <w:rFonts w:ascii="Century Gothic" w:hAnsi="Century Gothic" w:cs="Calibri Light"/>
                <w:color w:val="000000"/>
                <w:sz w:val="18"/>
                <w:szCs w:val="18"/>
                <w:bdr w:val="none" w:sz="0" w:space="0" w:color="auto" w:frame="1"/>
                <w:lang w:val="es-ES"/>
              </w:rPr>
              <w:t>26121607</w:t>
            </w:r>
          </w:p>
          <w:p w14:paraId="62D70481" w14:textId="77777777" w:rsidR="004D08D9" w:rsidRPr="00B342F0" w:rsidRDefault="004D08D9" w:rsidP="004544A8">
            <w:pPr>
              <w:rPr>
                <w:rFonts w:ascii="Century Gothic" w:hAnsi="Century Gothic"/>
                <w:sz w:val="18"/>
                <w:szCs w:val="18"/>
              </w:rPr>
            </w:pPr>
          </w:p>
        </w:tc>
        <w:tc>
          <w:tcPr>
            <w:tcW w:w="1686" w:type="dxa"/>
            <w:tcBorders>
              <w:top w:val="single" w:sz="6" w:space="0" w:color="auto"/>
              <w:left w:val="single" w:sz="6" w:space="0" w:color="auto"/>
              <w:bottom w:val="single" w:sz="6" w:space="0" w:color="auto"/>
              <w:right w:val="single" w:sz="6" w:space="0" w:color="auto"/>
            </w:tcBorders>
            <w:shd w:val="clear" w:color="auto" w:fill="auto"/>
          </w:tcPr>
          <w:p w14:paraId="6DD4BEE9" w14:textId="77777777" w:rsidR="004D08D9" w:rsidRPr="00623835" w:rsidRDefault="004D08D9" w:rsidP="004544A8">
            <w:pPr>
              <w:rPr>
                <w:rFonts w:ascii="Century Gothic" w:hAnsi="Century Gothic"/>
                <w:sz w:val="18"/>
                <w:szCs w:val="18"/>
              </w:rPr>
            </w:pPr>
            <w:r w:rsidRPr="00623835">
              <w:rPr>
                <w:rFonts w:ascii="Century Gothic" w:hAnsi="Century Gothic"/>
                <w:sz w:val="18"/>
                <w:szCs w:val="18"/>
              </w:rPr>
              <w:t xml:space="preserve">Cables de Red </w:t>
            </w:r>
            <w:r w:rsidRPr="00623835">
              <w:rPr>
                <w:rFonts w:ascii="Century Gothic" w:hAnsi="Century Gothic"/>
                <w:sz w:val="18"/>
                <w:szCs w:val="18"/>
                <w:shd w:val="clear" w:color="auto" w:fill="FFFF00"/>
              </w:rPr>
              <w:t>de</w:t>
            </w:r>
            <w:r w:rsidRPr="00623835">
              <w:rPr>
                <w:rFonts w:ascii="Century Gothic" w:hAnsi="Century Gothic"/>
                <w:sz w:val="18"/>
                <w:szCs w:val="18"/>
              </w:rPr>
              <w:t xml:space="preserve"> </w:t>
            </w:r>
            <w:r w:rsidRPr="00623835">
              <w:rPr>
                <w:rFonts w:ascii="Century Gothic" w:hAnsi="Century Gothic"/>
                <w:sz w:val="18"/>
                <w:szCs w:val="18"/>
                <w:shd w:val="clear" w:color="auto" w:fill="FFFF00"/>
              </w:rPr>
              <w:t>Fibra</w:t>
            </w:r>
            <w:r w:rsidRPr="00623835">
              <w:rPr>
                <w:rFonts w:ascii="Century Gothic" w:hAnsi="Century Gothic"/>
                <w:sz w:val="18"/>
                <w:szCs w:val="18"/>
              </w:rPr>
              <w:t xml:space="preserve"> a 10 Gbps tipo DAC</w:t>
            </w:r>
          </w:p>
        </w:tc>
        <w:tc>
          <w:tcPr>
            <w:tcW w:w="4698" w:type="dxa"/>
            <w:tcBorders>
              <w:top w:val="single" w:sz="6" w:space="0" w:color="auto"/>
              <w:left w:val="single" w:sz="6" w:space="0" w:color="auto"/>
              <w:bottom w:val="single" w:sz="6" w:space="0" w:color="auto"/>
              <w:right w:val="single" w:sz="6" w:space="0" w:color="auto"/>
            </w:tcBorders>
            <w:shd w:val="clear" w:color="auto" w:fill="auto"/>
          </w:tcPr>
          <w:p w14:paraId="15ACE456" w14:textId="77777777" w:rsidR="004D08D9" w:rsidRPr="00623835" w:rsidRDefault="004D08D9" w:rsidP="004D08D9">
            <w:pPr>
              <w:pStyle w:val="ListParagraph"/>
              <w:numPr>
                <w:ilvl w:val="0"/>
                <w:numId w:val="10"/>
              </w:numPr>
              <w:contextualSpacing w:val="0"/>
              <w:rPr>
                <w:rFonts w:ascii="Century Gothic" w:hAnsi="Century Gothic"/>
                <w:sz w:val="18"/>
                <w:szCs w:val="18"/>
              </w:rPr>
            </w:pPr>
            <w:r w:rsidRPr="00623835">
              <w:rPr>
                <w:rFonts w:ascii="Century Gothic" w:hAnsi="Century Gothic"/>
                <w:sz w:val="18"/>
                <w:szCs w:val="18"/>
              </w:rPr>
              <w:t xml:space="preserve">Cables de Red </w:t>
            </w:r>
            <w:r w:rsidRPr="00623835">
              <w:rPr>
                <w:rFonts w:ascii="Century Gothic" w:hAnsi="Century Gothic"/>
                <w:sz w:val="18"/>
                <w:szCs w:val="18"/>
                <w:shd w:val="clear" w:color="auto" w:fill="FFFF00"/>
              </w:rPr>
              <w:t>de Fibra</w:t>
            </w:r>
            <w:r w:rsidRPr="00623835">
              <w:rPr>
                <w:rFonts w:ascii="Century Gothic" w:hAnsi="Century Gothic"/>
                <w:sz w:val="18"/>
                <w:szCs w:val="18"/>
              </w:rPr>
              <w:t xml:space="preserve"> a 10 Gbps tipo DAC.</w:t>
            </w:r>
          </w:p>
          <w:p w14:paraId="24C07C1A" w14:textId="77777777" w:rsidR="004D08D9" w:rsidRPr="00623835" w:rsidRDefault="004D08D9" w:rsidP="004D08D9">
            <w:pPr>
              <w:pStyle w:val="ListParagraph"/>
              <w:numPr>
                <w:ilvl w:val="0"/>
                <w:numId w:val="10"/>
              </w:numPr>
              <w:contextualSpacing w:val="0"/>
              <w:rPr>
                <w:rFonts w:ascii="Century Gothic" w:hAnsi="Century Gothic"/>
                <w:sz w:val="18"/>
                <w:szCs w:val="18"/>
              </w:rPr>
            </w:pPr>
            <w:r w:rsidRPr="00623835">
              <w:rPr>
                <w:rFonts w:ascii="Century Gothic" w:hAnsi="Century Gothic"/>
                <w:sz w:val="18"/>
                <w:szCs w:val="18"/>
              </w:rPr>
              <w:t>Cable de Red Ethernet</w:t>
            </w:r>
            <w:r w:rsidRPr="00623835">
              <w:rPr>
                <w:rFonts w:ascii="Arial" w:hAnsi="Arial" w:cs="Arial"/>
                <w:sz w:val="18"/>
                <w:szCs w:val="18"/>
              </w:rPr>
              <w:t> </w:t>
            </w:r>
            <w:r w:rsidRPr="00623835">
              <w:rPr>
                <w:rFonts w:ascii="Century Gothic" w:hAnsi="Century Gothic"/>
                <w:sz w:val="18"/>
                <w:szCs w:val="18"/>
              </w:rPr>
              <w:t xml:space="preserve"> </w:t>
            </w:r>
          </w:p>
          <w:p w14:paraId="0765C884" w14:textId="77777777" w:rsidR="004D08D9" w:rsidRPr="00623835" w:rsidRDefault="004D08D9" w:rsidP="004D08D9">
            <w:pPr>
              <w:pStyle w:val="ListParagraph"/>
              <w:numPr>
                <w:ilvl w:val="0"/>
                <w:numId w:val="10"/>
              </w:numPr>
              <w:contextualSpacing w:val="0"/>
              <w:rPr>
                <w:rFonts w:ascii="Century Gothic" w:hAnsi="Century Gothic"/>
                <w:sz w:val="18"/>
                <w:szCs w:val="18"/>
              </w:rPr>
            </w:pPr>
            <w:r w:rsidRPr="00623835">
              <w:rPr>
                <w:rFonts w:ascii="Century Gothic" w:hAnsi="Century Gothic"/>
                <w:sz w:val="18"/>
                <w:szCs w:val="18"/>
              </w:rPr>
              <w:t>Velocidad 10Gbps</w:t>
            </w:r>
            <w:r w:rsidRPr="00623835">
              <w:rPr>
                <w:rFonts w:ascii="Arial" w:hAnsi="Arial" w:cs="Arial"/>
                <w:sz w:val="18"/>
                <w:szCs w:val="18"/>
              </w:rPr>
              <w:t> </w:t>
            </w:r>
            <w:r w:rsidRPr="00623835">
              <w:rPr>
                <w:rFonts w:ascii="Century Gothic" w:hAnsi="Century Gothic"/>
                <w:sz w:val="18"/>
                <w:szCs w:val="18"/>
              </w:rPr>
              <w:t xml:space="preserve"> </w:t>
            </w:r>
          </w:p>
          <w:p w14:paraId="66CA25F9" w14:textId="77777777" w:rsidR="004D08D9" w:rsidRPr="00623835" w:rsidRDefault="004D08D9" w:rsidP="004D08D9">
            <w:pPr>
              <w:pStyle w:val="ListParagraph"/>
              <w:numPr>
                <w:ilvl w:val="0"/>
                <w:numId w:val="10"/>
              </w:numPr>
              <w:contextualSpacing w:val="0"/>
              <w:rPr>
                <w:rFonts w:ascii="Century Gothic" w:hAnsi="Century Gothic"/>
                <w:sz w:val="18"/>
                <w:szCs w:val="18"/>
              </w:rPr>
            </w:pPr>
            <w:r w:rsidRPr="00623835">
              <w:rPr>
                <w:rFonts w:ascii="Century Gothic" w:hAnsi="Century Gothic"/>
                <w:sz w:val="18"/>
                <w:szCs w:val="18"/>
              </w:rPr>
              <w:t>Categoría: DAC</w:t>
            </w:r>
            <w:r w:rsidRPr="00623835">
              <w:rPr>
                <w:rFonts w:ascii="Arial" w:hAnsi="Arial" w:cs="Arial"/>
                <w:sz w:val="18"/>
                <w:szCs w:val="18"/>
              </w:rPr>
              <w:t> </w:t>
            </w:r>
            <w:r w:rsidRPr="00623835">
              <w:rPr>
                <w:rFonts w:ascii="Century Gothic" w:hAnsi="Century Gothic"/>
                <w:sz w:val="18"/>
                <w:szCs w:val="18"/>
              </w:rPr>
              <w:t xml:space="preserve"> </w:t>
            </w:r>
          </w:p>
          <w:p w14:paraId="741FC03C" w14:textId="77777777" w:rsidR="004D08D9" w:rsidRPr="00623835" w:rsidRDefault="004D08D9" w:rsidP="004D08D9">
            <w:pPr>
              <w:pStyle w:val="ListParagraph"/>
              <w:numPr>
                <w:ilvl w:val="0"/>
                <w:numId w:val="10"/>
              </w:numPr>
              <w:contextualSpacing w:val="0"/>
              <w:rPr>
                <w:rFonts w:ascii="Century Gothic" w:hAnsi="Century Gothic"/>
                <w:sz w:val="18"/>
                <w:szCs w:val="18"/>
              </w:rPr>
            </w:pPr>
            <w:r w:rsidRPr="00623835">
              <w:rPr>
                <w:rFonts w:ascii="Century Gothic" w:hAnsi="Century Gothic"/>
                <w:sz w:val="18"/>
                <w:szCs w:val="18"/>
              </w:rPr>
              <w:t>Longitud: 2 a 3 Metros.</w:t>
            </w:r>
            <w:r w:rsidRPr="00623835">
              <w:rPr>
                <w:rFonts w:ascii="Arial" w:hAnsi="Arial" w:cs="Arial"/>
                <w:sz w:val="18"/>
                <w:szCs w:val="18"/>
              </w:rPr>
              <w:t> </w:t>
            </w:r>
            <w:r w:rsidRPr="00623835">
              <w:rPr>
                <w:rFonts w:ascii="Century Gothic" w:hAnsi="Century Gothic"/>
                <w:sz w:val="18"/>
                <w:szCs w:val="18"/>
              </w:rPr>
              <w:t xml:space="preserve"> </w:t>
            </w:r>
          </w:p>
          <w:p w14:paraId="011EA487" w14:textId="77777777" w:rsidR="004D08D9" w:rsidRPr="00623835" w:rsidRDefault="004D08D9" w:rsidP="004D08D9">
            <w:pPr>
              <w:pStyle w:val="ListParagraph"/>
              <w:numPr>
                <w:ilvl w:val="0"/>
                <w:numId w:val="10"/>
              </w:numPr>
              <w:contextualSpacing w:val="0"/>
              <w:rPr>
                <w:rFonts w:ascii="Century Gothic" w:hAnsi="Century Gothic"/>
                <w:sz w:val="18"/>
                <w:szCs w:val="18"/>
                <w:lang w:val="en-US"/>
              </w:rPr>
            </w:pPr>
            <w:r w:rsidRPr="00623835">
              <w:rPr>
                <w:rFonts w:ascii="Century Gothic" w:hAnsi="Century Gothic"/>
                <w:sz w:val="18"/>
                <w:szCs w:val="18"/>
                <w:lang w:val="en-US"/>
              </w:rPr>
              <w:t>Conector DAC A: SFP+</w:t>
            </w:r>
            <w:r w:rsidRPr="00623835">
              <w:rPr>
                <w:rFonts w:ascii="Arial" w:hAnsi="Arial" w:cs="Arial"/>
                <w:sz w:val="18"/>
                <w:szCs w:val="18"/>
                <w:lang w:val="en-US"/>
              </w:rPr>
              <w:t> </w:t>
            </w:r>
            <w:r w:rsidRPr="00623835">
              <w:rPr>
                <w:rFonts w:ascii="Century Gothic" w:hAnsi="Century Gothic"/>
                <w:sz w:val="18"/>
                <w:szCs w:val="18"/>
                <w:lang w:val="en-US"/>
              </w:rPr>
              <w:t xml:space="preserve"> </w:t>
            </w:r>
          </w:p>
          <w:p w14:paraId="0F9A83B9" w14:textId="77777777" w:rsidR="004D08D9" w:rsidRPr="00623835" w:rsidRDefault="004D08D9" w:rsidP="004D08D9">
            <w:pPr>
              <w:pStyle w:val="ListParagraph"/>
              <w:numPr>
                <w:ilvl w:val="0"/>
                <w:numId w:val="10"/>
              </w:numPr>
              <w:contextualSpacing w:val="0"/>
              <w:rPr>
                <w:rFonts w:ascii="Century Gothic" w:hAnsi="Century Gothic"/>
                <w:sz w:val="18"/>
                <w:szCs w:val="18"/>
                <w:lang w:val="en-US"/>
              </w:rPr>
            </w:pPr>
            <w:r w:rsidRPr="00623835">
              <w:rPr>
                <w:rFonts w:ascii="Century Gothic" w:hAnsi="Century Gothic"/>
                <w:sz w:val="18"/>
                <w:szCs w:val="18"/>
                <w:lang w:val="en-US"/>
              </w:rPr>
              <w:t>Conector DAC B: SFP+</w:t>
            </w:r>
            <w:r w:rsidRPr="00623835">
              <w:rPr>
                <w:rFonts w:ascii="Arial" w:hAnsi="Arial" w:cs="Arial"/>
                <w:sz w:val="18"/>
                <w:szCs w:val="18"/>
                <w:lang w:val="en-US"/>
              </w:rPr>
              <w:t> </w:t>
            </w:r>
          </w:p>
          <w:p w14:paraId="35BBF7EC" w14:textId="77777777" w:rsidR="004D08D9" w:rsidRPr="00623835" w:rsidRDefault="004D08D9" w:rsidP="004544A8">
            <w:pPr>
              <w:rPr>
                <w:rFonts w:ascii="Century Gothic" w:hAnsi="Century Gothic"/>
                <w:lang w:val="en-US"/>
              </w:rPr>
            </w:pPr>
          </w:p>
          <w:p w14:paraId="0722E20E" w14:textId="77777777" w:rsidR="004D08D9" w:rsidRPr="00623835" w:rsidRDefault="004D08D9" w:rsidP="004D08D9">
            <w:pPr>
              <w:pStyle w:val="ListParagraph"/>
              <w:numPr>
                <w:ilvl w:val="0"/>
                <w:numId w:val="7"/>
              </w:numPr>
              <w:contextualSpacing w:val="0"/>
              <w:rPr>
                <w:rFonts w:ascii="Century Gothic" w:hAnsi="Century Gothic"/>
                <w:sz w:val="18"/>
                <w:szCs w:val="18"/>
              </w:rPr>
            </w:pPr>
            <w:r w:rsidRPr="00623835">
              <w:rPr>
                <w:rFonts w:ascii="Century Gothic" w:hAnsi="Century Gothic"/>
                <w:sz w:val="18"/>
                <w:szCs w:val="18"/>
              </w:rPr>
              <w:t>Tiempo de entrega 30 días calendarios.</w:t>
            </w:r>
          </w:p>
          <w:p w14:paraId="6046EFA0" w14:textId="77777777" w:rsidR="004D08D9" w:rsidRPr="00623835" w:rsidRDefault="004D08D9" w:rsidP="004544A8">
            <w:pPr>
              <w:rPr>
                <w:rFonts w:ascii="Century Gothic" w:hAnsi="Century Gothic"/>
                <w:sz w:val="18"/>
                <w:szCs w:val="18"/>
              </w:rPr>
            </w:pPr>
          </w:p>
          <w:p w14:paraId="1C63C457" w14:textId="77777777" w:rsidR="004D08D9" w:rsidRPr="00623835" w:rsidRDefault="004D08D9" w:rsidP="004544A8">
            <w:pPr>
              <w:rPr>
                <w:rFonts w:ascii="Century Gothic" w:hAnsi="Century Gothic"/>
                <w:b/>
                <w:bCs/>
                <w:sz w:val="18"/>
                <w:szCs w:val="18"/>
              </w:rPr>
            </w:pPr>
            <w:r w:rsidRPr="00623835">
              <w:rPr>
                <w:rFonts w:ascii="Century Gothic" w:hAnsi="Century Gothic"/>
                <w:b/>
                <w:bCs/>
                <w:sz w:val="18"/>
                <w:szCs w:val="18"/>
              </w:rPr>
              <w:t>Incluye: </w:t>
            </w:r>
          </w:p>
          <w:p w14:paraId="3A6FF0B5" w14:textId="77777777" w:rsidR="004D08D9" w:rsidRPr="00623835" w:rsidRDefault="004D08D9" w:rsidP="004D08D9">
            <w:pPr>
              <w:pStyle w:val="ListParagraph"/>
              <w:numPr>
                <w:ilvl w:val="0"/>
                <w:numId w:val="10"/>
              </w:numPr>
              <w:contextualSpacing w:val="0"/>
              <w:rPr>
                <w:rFonts w:ascii="Century Gothic" w:hAnsi="Century Gothic"/>
                <w:sz w:val="18"/>
                <w:szCs w:val="18"/>
              </w:rPr>
            </w:pPr>
            <w:r w:rsidRPr="00623835">
              <w:rPr>
                <w:rFonts w:ascii="Century Gothic" w:hAnsi="Century Gothic"/>
                <w:sz w:val="18"/>
                <w:szCs w:val="18"/>
              </w:rPr>
              <w:t>3 años de garantía</w:t>
            </w:r>
          </w:p>
        </w:tc>
      </w:tr>
      <w:tr w:rsidR="004D08D9" w:rsidRPr="00B342F0" w14:paraId="4C4034A7" w14:textId="77777777" w:rsidTr="004544A8">
        <w:trPr>
          <w:trHeight w:val="276"/>
        </w:trPr>
        <w:tc>
          <w:tcPr>
            <w:tcW w:w="522" w:type="dxa"/>
            <w:tcBorders>
              <w:top w:val="single" w:sz="6" w:space="0" w:color="auto"/>
              <w:left w:val="single" w:sz="6" w:space="0" w:color="auto"/>
              <w:bottom w:val="single" w:sz="6" w:space="0" w:color="auto"/>
              <w:right w:val="single" w:sz="6" w:space="0" w:color="auto"/>
            </w:tcBorders>
          </w:tcPr>
          <w:p w14:paraId="7D0045E8" w14:textId="77777777" w:rsidR="004D08D9" w:rsidRPr="00B342F0" w:rsidRDefault="004D08D9" w:rsidP="004544A8">
            <w:pPr>
              <w:rPr>
                <w:rFonts w:ascii="Century Gothic" w:hAnsi="Century Gothic"/>
                <w:sz w:val="18"/>
                <w:szCs w:val="18"/>
              </w:rPr>
            </w:pPr>
            <w:r w:rsidRPr="00B342F0">
              <w:rPr>
                <w:rFonts w:ascii="Century Gothic" w:hAnsi="Century Gothic"/>
                <w:sz w:val="18"/>
                <w:szCs w:val="18"/>
              </w:rPr>
              <w:t>4</w:t>
            </w:r>
          </w:p>
        </w:tc>
        <w:tc>
          <w:tcPr>
            <w:tcW w:w="502" w:type="dxa"/>
            <w:tcBorders>
              <w:top w:val="single" w:sz="6" w:space="0" w:color="auto"/>
              <w:left w:val="single" w:sz="6" w:space="0" w:color="auto"/>
              <w:bottom w:val="single" w:sz="6" w:space="0" w:color="auto"/>
              <w:right w:val="single" w:sz="6" w:space="0" w:color="auto"/>
            </w:tcBorders>
            <w:shd w:val="clear" w:color="auto" w:fill="auto"/>
          </w:tcPr>
          <w:p w14:paraId="0E86C800" w14:textId="77777777" w:rsidR="004D08D9" w:rsidRPr="00B342F0" w:rsidRDefault="004D08D9" w:rsidP="004544A8">
            <w:pPr>
              <w:rPr>
                <w:rFonts w:ascii="Century Gothic" w:hAnsi="Century Gothic"/>
                <w:sz w:val="18"/>
                <w:szCs w:val="18"/>
              </w:rPr>
            </w:pPr>
            <w:r w:rsidRPr="00B342F0">
              <w:rPr>
                <w:rFonts w:ascii="Century Gothic" w:hAnsi="Century Gothic"/>
                <w:sz w:val="18"/>
                <w:szCs w:val="18"/>
              </w:rPr>
              <w:t>4.1</w:t>
            </w:r>
          </w:p>
        </w:tc>
        <w:tc>
          <w:tcPr>
            <w:tcW w:w="609" w:type="dxa"/>
            <w:tcBorders>
              <w:top w:val="single" w:sz="6" w:space="0" w:color="auto"/>
              <w:left w:val="single" w:sz="6" w:space="0" w:color="auto"/>
              <w:bottom w:val="single" w:sz="6" w:space="0" w:color="auto"/>
              <w:right w:val="single" w:sz="6" w:space="0" w:color="auto"/>
            </w:tcBorders>
            <w:shd w:val="clear" w:color="auto" w:fill="auto"/>
          </w:tcPr>
          <w:p w14:paraId="63B35F12" w14:textId="77777777" w:rsidR="004D08D9" w:rsidRPr="00B342F0" w:rsidRDefault="004D08D9" w:rsidP="004544A8">
            <w:pPr>
              <w:rPr>
                <w:rFonts w:ascii="Century Gothic" w:hAnsi="Century Gothic"/>
                <w:sz w:val="18"/>
                <w:szCs w:val="18"/>
              </w:rPr>
            </w:pPr>
            <w:r w:rsidRPr="00B342F0">
              <w:rPr>
                <w:rFonts w:ascii="Century Gothic" w:hAnsi="Century Gothic"/>
                <w:sz w:val="18"/>
                <w:szCs w:val="18"/>
              </w:rPr>
              <w:t>6</w:t>
            </w:r>
          </w:p>
        </w:tc>
        <w:tc>
          <w:tcPr>
            <w:tcW w:w="1085" w:type="dxa"/>
            <w:gridSpan w:val="2"/>
            <w:tcBorders>
              <w:top w:val="single" w:sz="6" w:space="0" w:color="auto"/>
              <w:left w:val="single" w:sz="6" w:space="0" w:color="auto"/>
              <w:bottom w:val="single" w:sz="6" w:space="0" w:color="auto"/>
              <w:right w:val="single" w:sz="6" w:space="0" w:color="auto"/>
            </w:tcBorders>
            <w:shd w:val="clear" w:color="auto" w:fill="auto"/>
          </w:tcPr>
          <w:p w14:paraId="735322C8" w14:textId="77777777" w:rsidR="004D08D9" w:rsidRPr="00B342F0" w:rsidRDefault="004D08D9" w:rsidP="004544A8">
            <w:pPr>
              <w:rPr>
                <w:rFonts w:ascii="Century Gothic" w:hAnsi="Century Gothic"/>
                <w:sz w:val="18"/>
                <w:szCs w:val="18"/>
              </w:rPr>
            </w:pPr>
            <w:r w:rsidRPr="00B342F0">
              <w:rPr>
                <w:rFonts w:ascii="Century Gothic" w:hAnsi="Century Gothic"/>
                <w:color w:val="000000"/>
                <w:sz w:val="18"/>
                <w:szCs w:val="18"/>
              </w:rPr>
              <w:t>39121017</w:t>
            </w:r>
          </w:p>
        </w:tc>
        <w:tc>
          <w:tcPr>
            <w:tcW w:w="1686" w:type="dxa"/>
            <w:tcBorders>
              <w:top w:val="single" w:sz="6" w:space="0" w:color="auto"/>
              <w:left w:val="single" w:sz="6" w:space="0" w:color="auto"/>
              <w:bottom w:val="single" w:sz="6" w:space="0" w:color="auto"/>
              <w:right w:val="single" w:sz="6" w:space="0" w:color="auto"/>
            </w:tcBorders>
            <w:shd w:val="clear" w:color="auto" w:fill="auto"/>
          </w:tcPr>
          <w:p w14:paraId="576A4C6A" w14:textId="77777777" w:rsidR="004D08D9" w:rsidRPr="00B342F0" w:rsidRDefault="004D08D9" w:rsidP="004544A8">
            <w:pPr>
              <w:rPr>
                <w:rFonts w:ascii="Century Gothic" w:hAnsi="Century Gothic"/>
                <w:sz w:val="18"/>
                <w:szCs w:val="18"/>
              </w:rPr>
            </w:pPr>
            <w:r w:rsidRPr="00B342F0">
              <w:rPr>
                <w:rStyle w:val="normaltextrun"/>
                <w:rFonts w:ascii="Century Gothic" w:hAnsi="Century Gothic" w:cs="Calibri"/>
                <w:color w:val="333333"/>
                <w:sz w:val="18"/>
                <w:szCs w:val="18"/>
                <w:shd w:val="clear" w:color="auto" w:fill="FFFFFF"/>
              </w:rPr>
              <w:t>ATS para rack</w:t>
            </w:r>
          </w:p>
        </w:tc>
        <w:tc>
          <w:tcPr>
            <w:tcW w:w="4698" w:type="dxa"/>
            <w:tcBorders>
              <w:top w:val="single" w:sz="6" w:space="0" w:color="auto"/>
              <w:left w:val="single" w:sz="6" w:space="0" w:color="auto"/>
              <w:bottom w:val="single" w:sz="6" w:space="0" w:color="auto"/>
              <w:right w:val="single" w:sz="6" w:space="0" w:color="auto"/>
            </w:tcBorders>
            <w:shd w:val="clear" w:color="auto" w:fill="auto"/>
          </w:tcPr>
          <w:p w14:paraId="24025ECB" w14:textId="77777777" w:rsidR="004D08D9" w:rsidRPr="00B342F0" w:rsidRDefault="004D08D9" w:rsidP="004D08D9">
            <w:pPr>
              <w:pStyle w:val="ListParagraph"/>
              <w:numPr>
                <w:ilvl w:val="0"/>
                <w:numId w:val="10"/>
              </w:numPr>
              <w:contextualSpacing w:val="0"/>
              <w:rPr>
                <w:rFonts w:ascii="Century Gothic" w:hAnsi="Century Gothic"/>
                <w:sz w:val="18"/>
                <w:szCs w:val="18"/>
              </w:rPr>
            </w:pPr>
            <w:r w:rsidRPr="00B342F0">
              <w:rPr>
                <w:rFonts w:ascii="Century Gothic" w:hAnsi="Century Gothic"/>
                <w:sz w:val="18"/>
                <w:szCs w:val="18"/>
              </w:rPr>
              <w:t>120 V</w:t>
            </w:r>
          </w:p>
          <w:p w14:paraId="09FB54E3" w14:textId="77777777" w:rsidR="004D08D9" w:rsidRPr="00B342F0" w:rsidRDefault="004D08D9" w:rsidP="004D08D9">
            <w:pPr>
              <w:pStyle w:val="ListParagraph"/>
              <w:numPr>
                <w:ilvl w:val="0"/>
                <w:numId w:val="10"/>
              </w:numPr>
              <w:contextualSpacing w:val="0"/>
              <w:rPr>
                <w:rFonts w:ascii="Century Gothic" w:hAnsi="Century Gothic"/>
                <w:sz w:val="18"/>
                <w:szCs w:val="18"/>
              </w:rPr>
            </w:pPr>
            <w:r w:rsidRPr="00B342F0">
              <w:rPr>
                <w:rFonts w:ascii="Century Gothic" w:hAnsi="Century Gothic"/>
                <w:sz w:val="18"/>
                <w:szCs w:val="18"/>
              </w:rPr>
              <w:t>20 A</w:t>
            </w:r>
          </w:p>
          <w:p w14:paraId="09F4325A" w14:textId="77777777" w:rsidR="004D08D9" w:rsidRPr="00B342F0" w:rsidRDefault="004D08D9" w:rsidP="004D08D9">
            <w:pPr>
              <w:pStyle w:val="ListParagraph"/>
              <w:numPr>
                <w:ilvl w:val="0"/>
                <w:numId w:val="10"/>
              </w:numPr>
              <w:contextualSpacing w:val="0"/>
              <w:rPr>
                <w:rFonts w:ascii="Century Gothic" w:hAnsi="Century Gothic"/>
                <w:sz w:val="18"/>
                <w:szCs w:val="18"/>
              </w:rPr>
            </w:pPr>
            <w:r w:rsidRPr="00B342F0">
              <w:rPr>
                <w:rFonts w:ascii="Century Gothic" w:hAnsi="Century Gothic"/>
                <w:sz w:val="18"/>
                <w:szCs w:val="18"/>
              </w:rPr>
              <w:t>entrada L5-20</w:t>
            </w:r>
          </w:p>
          <w:p w14:paraId="783C6EC6" w14:textId="77777777" w:rsidR="004D08D9" w:rsidRPr="00B342F0" w:rsidRDefault="004D08D9" w:rsidP="004D08D9">
            <w:pPr>
              <w:pStyle w:val="ListParagraph"/>
              <w:numPr>
                <w:ilvl w:val="0"/>
                <w:numId w:val="10"/>
              </w:numPr>
              <w:contextualSpacing w:val="0"/>
              <w:rPr>
                <w:rFonts w:ascii="Century Gothic" w:hAnsi="Century Gothic"/>
                <w:sz w:val="18"/>
                <w:szCs w:val="18"/>
              </w:rPr>
            </w:pPr>
            <w:r w:rsidRPr="00B342F0">
              <w:rPr>
                <w:rFonts w:ascii="Century Gothic" w:hAnsi="Century Gothic"/>
                <w:sz w:val="18"/>
                <w:szCs w:val="18"/>
              </w:rPr>
              <w:t>salida (10) 5-20R </w:t>
            </w:r>
          </w:p>
          <w:p w14:paraId="41729818" w14:textId="77777777" w:rsidR="004D08D9" w:rsidRPr="00B342F0" w:rsidRDefault="004D08D9" w:rsidP="004D08D9">
            <w:pPr>
              <w:pStyle w:val="ListParagraph"/>
              <w:numPr>
                <w:ilvl w:val="0"/>
                <w:numId w:val="10"/>
              </w:numPr>
              <w:spacing w:line="259" w:lineRule="auto"/>
              <w:contextualSpacing w:val="0"/>
              <w:rPr>
                <w:rFonts w:ascii="Century Gothic" w:hAnsi="Century Gothic"/>
                <w:sz w:val="18"/>
                <w:szCs w:val="18"/>
              </w:rPr>
            </w:pPr>
            <w:r w:rsidRPr="00B342F0">
              <w:rPr>
                <w:rFonts w:ascii="Century Gothic" w:hAnsi="Century Gothic"/>
                <w:sz w:val="18"/>
                <w:szCs w:val="18"/>
              </w:rPr>
              <w:t xml:space="preserve">Fabricación Americana </w:t>
            </w:r>
          </w:p>
          <w:p w14:paraId="6441956D" w14:textId="77777777" w:rsidR="004D08D9" w:rsidRPr="00B342F0" w:rsidRDefault="004D08D9" w:rsidP="004544A8">
            <w:pPr>
              <w:rPr>
                <w:rFonts w:ascii="Century Gothic" w:hAnsi="Century Gothic"/>
              </w:rPr>
            </w:pPr>
          </w:p>
          <w:p w14:paraId="430E6617" w14:textId="77777777" w:rsidR="004D08D9" w:rsidRPr="00B342F0" w:rsidRDefault="004D08D9" w:rsidP="004D08D9">
            <w:pPr>
              <w:pStyle w:val="ListParagraph"/>
              <w:numPr>
                <w:ilvl w:val="0"/>
                <w:numId w:val="7"/>
              </w:numPr>
              <w:contextualSpacing w:val="0"/>
              <w:rPr>
                <w:rFonts w:ascii="Century Gothic" w:hAnsi="Century Gothic"/>
                <w:sz w:val="18"/>
                <w:szCs w:val="18"/>
              </w:rPr>
            </w:pPr>
            <w:r w:rsidRPr="00B342F0">
              <w:rPr>
                <w:rFonts w:ascii="Century Gothic" w:hAnsi="Century Gothic"/>
                <w:sz w:val="18"/>
                <w:szCs w:val="18"/>
              </w:rPr>
              <w:t>Distribuidor autorizado por el fabricante.</w:t>
            </w:r>
          </w:p>
          <w:p w14:paraId="1A6F64FD" w14:textId="77777777" w:rsidR="004D08D9" w:rsidRPr="00B342F0" w:rsidRDefault="004D08D9" w:rsidP="004D08D9">
            <w:pPr>
              <w:pStyle w:val="ListParagraph"/>
              <w:numPr>
                <w:ilvl w:val="0"/>
                <w:numId w:val="7"/>
              </w:numPr>
              <w:contextualSpacing w:val="0"/>
              <w:rPr>
                <w:rFonts w:ascii="Century Gothic" w:hAnsi="Century Gothic"/>
                <w:sz w:val="18"/>
                <w:szCs w:val="18"/>
              </w:rPr>
            </w:pPr>
            <w:r w:rsidRPr="00B342F0">
              <w:rPr>
                <w:rFonts w:ascii="Century Gothic" w:hAnsi="Century Gothic"/>
                <w:sz w:val="18"/>
                <w:szCs w:val="18"/>
              </w:rPr>
              <w:t xml:space="preserve">Tiempo de entrega </w:t>
            </w:r>
            <w:r w:rsidRPr="00D36899">
              <w:rPr>
                <w:rFonts w:ascii="Century Gothic" w:hAnsi="Century Gothic"/>
                <w:sz w:val="18"/>
                <w:szCs w:val="18"/>
              </w:rPr>
              <w:t xml:space="preserve">30 </w:t>
            </w:r>
            <w:r w:rsidRPr="00B342F0">
              <w:rPr>
                <w:rFonts w:ascii="Century Gothic" w:hAnsi="Century Gothic"/>
                <w:sz w:val="18"/>
                <w:szCs w:val="18"/>
              </w:rPr>
              <w:t>días calendarios.</w:t>
            </w:r>
          </w:p>
          <w:p w14:paraId="3E81EF37" w14:textId="77777777" w:rsidR="004D08D9" w:rsidRPr="00B342F0" w:rsidRDefault="004D08D9" w:rsidP="004544A8">
            <w:pPr>
              <w:rPr>
                <w:rFonts w:ascii="Century Gothic" w:hAnsi="Century Gothic"/>
                <w:sz w:val="18"/>
                <w:szCs w:val="18"/>
              </w:rPr>
            </w:pPr>
          </w:p>
          <w:p w14:paraId="19C2D864" w14:textId="77777777" w:rsidR="004D08D9" w:rsidRPr="00B342F0" w:rsidRDefault="004D08D9" w:rsidP="004544A8">
            <w:pPr>
              <w:rPr>
                <w:rFonts w:ascii="Century Gothic" w:hAnsi="Century Gothic"/>
                <w:b/>
                <w:bCs/>
                <w:sz w:val="18"/>
                <w:szCs w:val="18"/>
              </w:rPr>
            </w:pPr>
            <w:r w:rsidRPr="00B342F0">
              <w:rPr>
                <w:rFonts w:ascii="Century Gothic" w:hAnsi="Century Gothic"/>
                <w:b/>
                <w:bCs/>
                <w:sz w:val="18"/>
                <w:szCs w:val="18"/>
              </w:rPr>
              <w:t>Incluye: </w:t>
            </w:r>
          </w:p>
          <w:p w14:paraId="62F42BC6" w14:textId="77777777" w:rsidR="004D08D9" w:rsidRPr="00B342F0" w:rsidRDefault="004D08D9" w:rsidP="004D08D9">
            <w:pPr>
              <w:pStyle w:val="ListParagraph"/>
              <w:numPr>
                <w:ilvl w:val="0"/>
                <w:numId w:val="11"/>
              </w:numPr>
              <w:contextualSpacing w:val="0"/>
              <w:rPr>
                <w:rFonts w:ascii="Century Gothic" w:hAnsi="Century Gothic"/>
                <w:sz w:val="18"/>
                <w:szCs w:val="18"/>
              </w:rPr>
            </w:pPr>
            <w:r w:rsidRPr="00B342F0">
              <w:rPr>
                <w:rFonts w:ascii="Century Gothic" w:hAnsi="Century Gothic"/>
                <w:sz w:val="18"/>
                <w:szCs w:val="18"/>
              </w:rPr>
              <w:t>1 año de garantía</w:t>
            </w:r>
          </w:p>
        </w:tc>
      </w:tr>
    </w:tbl>
    <w:p w14:paraId="7111CFC8" w14:textId="535D20B2" w:rsidR="00EE4571" w:rsidRDefault="00EE4571" w:rsidP="007E6F3C">
      <w:pPr>
        <w:jc w:val="both"/>
        <w:rPr>
          <w:rFonts w:asciiTheme="majorHAnsi" w:hAnsiTheme="majorHAnsi" w:cstheme="majorHAnsi"/>
          <w:b/>
          <w:sz w:val="18"/>
          <w:szCs w:val="18"/>
          <w:u w:val="single"/>
        </w:rPr>
      </w:pPr>
    </w:p>
    <w:p w14:paraId="014743B3" w14:textId="77777777" w:rsidR="00FE36B0" w:rsidRPr="009172D6" w:rsidRDefault="00FE36B0" w:rsidP="005C3607">
      <w:pPr>
        <w:jc w:val="both"/>
        <w:rPr>
          <w:rFonts w:asciiTheme="minorHAnsi" w:hAnsiTheme="minorHAnsi" w:cs="Calibri"/>
          <w:b/>
          <w:color w:val="000000"/>
          <w:sz w:val="12"/>
          <w:szCs w:val="12"/>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4D08D9">
      <w:pPr>
        <w:pStyle w:val="ListParagraph"/>
        <w:numPr>
          <w:ilvl w:val="0"/>
          <w:numId w:val="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D08D9">
      <w:pPr>
        <w:numPr>
          <w:ilvl w:val="0"/>
          <w:numId w:val="2"/>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4D08D9">
      <w:pPr>
        <w:numPr>
          <w:ilvl w:val="0"/>
          <w:numId w:val="2"/>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w:t>
      </w:r>
      <w:r w:rsidRPr="005C3607">
        <w:rPr>
          <w:rFonts w:asciiTheme="minorHAnsi" w:hAnsiTheme="minorHAnsi" w:cstheme="minorHAnsi"/>
          <w:color w:val="000000"/>
          <w:lang w:val="es-DO"/>
        </w:rPr>
        <w:lastRenderedPageBreak/>
        <w:t>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rsidP="004D08D9">
      <w:pPr>
        <w:pStyle w:val="ListParagraph"/>
        <w:numPr>
          <w:ilvl w:val="0"/>
          <w:numId w:val="2"/>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4D08D9">
      <w:pPr>
        <w:numPr>
          <w:ilvl w:val="0"/>
          <w:numId w:val="2"/>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0E603D81"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de </w:t>
      </w:r>
      <w:r w:rsidR="002D629D">
        <w:rPr>
          <w:rFonts w:asciiTheme="minorHAnsi" w:hAnsiTheme="minorHAnsi" w:cs="Calibri"/>
          <w:color w:val="000000"/>
          <w:lang w:val="es-DO"/>
        </w:rPr>
        <w:t>dieciocho</w:t>
      </w:r>
      <w:r w:rsidR="00D03C60" w:rsidRPr="005C3607">
        <w:rPr>
          <w:rFonts w:asciiTheme="minorHAnsi" w:hAnsiTheme="minorHAnsi" w:cs="Calibri"/>
          <w:color w:val="000000"/>
          <w:lang w:val="es-DO"/>
        </w:rPr>
        <w:t xml:space="preserve"> (</w:t>
      </w:r>
      <w:r w:rsidR="002D629D">
        <w:rPr>
          <w:rFonts w:asciiTheme="minorHAnsi" w:hAnsiTheme="minorHAnsi" w:cs="Calibri"/>
          <w:color w:val="000000"/>
          <w:lang w:val="es-DO"/>
        </w:rPr>
        <w:t>18</w:t>
      </w:r>
      <w:r w:rsidR="00561972" w:rsidRPr="005C3607">
        <w:rPr>
          <w:rFonts w:asciiTheme="minorHAnsi" w:hAnsiTheme="minorHAnsi" w:cs="Calibri"/>
          <w:color w:val="000000"/>
          <w:lang w:val="es-DO"/>
        </w:rPr>
        <w:t xml:space="preserve">) </w:t>
      </w:r>
      <w:r w:rsidR="00920472">
        <w:rPr>
          <w:rFonts w:asciiTheme="minorHAnsi" w:hAnsiTheme="minorHAnsi" w:cs="Calibri"/>
          <w:color w:val="000000"/>
          <w:lang w:val="es-DO"/>
        </w:rPr>
        <w:t>meses</w:t>
      </w:r>
      <w:r w:rsidR="005619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contado</w:t>
      </w:r>
      <w:r w:rsidR="00920472">
        <w:rPr>
          <w:rFonts w:asciiTheme="minorHAnsi" w:hAnsiTheme="minorHAnsi" w:cs="Calibri"/>
          <w:color w:val="000000"/>
          <w:lang w:val="es-DO"/>
        </w:rPr>
        <w:t>s</w:t>
      </w:r>
      <w:r w:rsidR="009A4D86" w:rsidRPr="005C3607">
        <w:rPr>
          <w:rFonts w:asciiTheme="minorHAnsi" w:hAnsiTheme="minorHAnsi" w:cs="Calibri"/>
          <w:color w:val="000000"/>
          <w:lang w:val="es-DO"/>
        </w:rPr>
        <w:t xml:space="preserve"> a partir de la suscripción</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54E3D949" w14:textId="5ECE3C38" w:rsidR="00B64EB2" w:rsidRDefault="00B64EB2" w:rsidP="00B64EB2">
      <w:pPr>
        <w:pStyle w:val="ListParagraph"/>
        <w:ind w:left="0" w:firstLine="360"/>
        <w:rPr>
          <w:rFonts w:ascii="Book Antiqua" w:hAnsi="Book Antiqua" w:cs="Calibri"/>
          <w:color w:val="000000"/>
          <w:sz w:val="22"/>
          <w:szCs w:val="22"/>
          <w:lang w:val="es-DO"/>
        </w:rPr>
      </w:pPr>
    </w:p>
    <w:p w14:paraId="4413A80D" w14:textId="77777777" w:rsidR="00B64EB2" w:rsidRPr="000F2ADE"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bookmarkStart w:id="4"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lastRenderedPageBreak/>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4"/>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5" w:name="_Hlk60819380"/>
      <w:r w:rsidRPr="00A37913">
        <w:rPr>
          <w:rFonts w:asciiTheme="minorHAnsi" w:hAnsiTheme="minorHAnsi" w:cstheme="minorHAnsi"/>
          <w:b/>
          <w:bCs/>
          <w:color w:val="000000"/>
          <w:lang w:val="es-DO"/>
        </w:rPr>
        <w:t>LA ENTIDAD CONTRATANTE</w:t>
      </w:r>
      <w:bookmarkEnd w:id="5"/>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r w:rsidR="00B64EB2" w:rsidRPr="0092586B">
        <w:rPr>
          <w:rFonts w:asciiTheme="minorHAnsi" w:hAnsiTheme="minorHAnsi" w:cs="Calibri"/>
          <w:color w:val="000000"/>
          <w:lang w:val="es-DO"/>
        </w:rPr>
        <w:t xml:space="preserve">a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lastRenderedPageBreak/>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30224CDF"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376016">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376016">
              <w:rPr>
                <w:b/>
                <w:bCs/>
                <w:noProof/>
              </w:rPr>
              <w:t>6</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609564B"/>
    <w:multiLevelType w:val="hybridMultilevel"/>
    <w:tmpl w:val="11E28A8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 w15:restartNumberingAfterBreak="0">
    <w:nsid w:val="2C991596"/>
    <w:multiLevelType w:val="hybridMultilevel"/>
    <w:tmpl w:val="7A2EB438"/>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 w15:restartNumberingAfterBreak="0">
    <w:nsid w:val="3ADB2428"/>
    <w:multiLevelType w:val="hybridMultilevel"/>
    <w:tmpl w:val="AD9E2EE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4"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00A98"/>
    <w:multiLevelType w:val="hybridMultilevel"/>
    <w:tmpl w:val="2B327BAA"/>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6"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D4F47"/>
    <w:multiLevelType w:val="hybridMultilevel"/>
    <w:tmpl w:val="35821E7A"/>
    <w:lvl w:ilvl="0" w:tplc="FFFFFFFF">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10"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7"/>
  </w:num>
  <w:num w:numId="5">
    <w:abstractNumId w:val="0"/>
  </w:num>
  <w:num w:numId="6">
    <w:abstractNumId w:val="6"/>
  </w:num>
  <w:num w:numId="7">
    <w:abstractNumId w:val="8"/>
  </w:num>
  <w:num w:numId="8">
    <w:abstractNumId w:val="1"/>
  </w:num>
  <w:num w:numId="9">
    <w:abstractNumId w:val="3"/>
  </w:num>
  <w:num w:numId="10">
    <w:abstractNumId w:val="5"/>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E01D2"/>
    <w:rsid w:val="000E2C08"/>
    <w:rsid w:val="000E2EEA"/>
    <w:rsid w:val="000F2ED2"/>
    <w:rsid w:val="000F3837"/>
    <w:rsid w:val="000F3ABF"/>
    <w:rsid w:val="000F5204"/>
    <w:rsid w:val="000F588B"/>
    <w:rsid w:val="000F5D27"/>
    <w:rsid w:val="000F6E16"/>
    <w:rsid w:val="00100244"/>
    <w:rsid w:val="00113E05"/>
    <w:rsid w:val="001158C1"/>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05690"/>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76016"/>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08D9"/>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C24"/>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5BFB"/>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E3D6B"/>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59C1"/>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20F5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A6393"/>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4571"/>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2BF"/>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customStyle="1" w:styleId="Style6">
    <w:name w:val="Style6"/>
    <w:basedOn w:val="DefaultParagraphFont"/>
    <w:uiPriority w:val="1"/>
    <w:qFormat/>
    <w:rsid w:val="00205690"/>
    <w:rPr>
      <w:rFonts w:ascii="Arial Bold" w:hAnsi="Arial Bold" w:hint="default"/>
      <w:b/>
      <w:bCs w:val="0"/>
      <w:spacing w:val="-20"/>
      <w:w w:val="90"/>
      <w:sz w:val="22"/>
    </w:rPr>
  </w:style>
  <w:style w:type="paragraph" w:customStyle="1" w:styleId="paragraph">
    <w:name w:val="paragraph"/>
    <w:basedOn w:val="Normal"/>
    <w:rsid w:val="00EE4571"/>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EE4571"/>
  </w:style>
  <w:style w:type="character" w:customStyle="1" w:styleId="eop">
    <w:name w:val="eop"/>
    <w:basedOn w:val="DefaultParagraphFont"/>
    <w:rsid w:val="00EE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252">
      <w:bodyDiv w:val="1"/>
      <w:marLeft w:val="0"/>
      <w:marRight w:val="0"/>
      <w:marTop w:val="0"/>
      <w:marBottom w:val="0"/>
      <w:divBdr>
        <w:top w:val="none" w:sz="0" w:space="0" w:color="auto"/>
        <w:left w:val="none" w:sz="0" w:space="0" w:color="auto"/>
        <w:bottom w:val="none" w:sz="0" w:space="0" w:color="auto"/>
        <w:right w:val="none" w:sz="0" w:space="0" w:color="auto"/>
      </w:divBdr>
    </w:div>
    <w:div w:id="1681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BA51F3E771446E68F16CDD4238A1E7D"/>
        <w:category>
          <w:name w:val="General"/>
          <w:gallery w:val="placeholder"/>
        </w:category>
        <w:types>
          <w:type w:val="bbPlcHdr"/>
        </w:types>
        <w:behaviors>
          <w:behavior w:val="content"/>
        </w:behaviors>
        <w:guid w:val="{2AFF0D3B-EB64-4EFA-B349-D5CC78A4C160}"/>
      </w:docPartPr>
      <w:docPartBody>
        <w:p w:rsidR="00603466" w:rsidRDefault="00316AB1" w:rsidP="00316AB1">
          <w:pPr>
            <w:pStyle w:val="9BA51F3E771446E68F16CDD4238A1E7D"/>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B1"/>
    <w:rsid w:val="00316AB1"/>
    <w:rsid w:val="00603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AB1"/>
    <w:rPr>
      <w:color w:val="808080"/>
    </w:rPr>
  </w:style>
  <w:style w:type="paragraph" w:customStyle="1" w:styleId="9BA51F3E771446E68F16CDD4238A1E7D">
    <w:name w:val="9BA51F3E771446E68F16CDD4238A1E7D"/>
    <w:rsid w:val="00316A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53B1-423E-43DA-BCF2-D09C754A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2532</Words>
  <Characters>14460</Characters>
  <Application>Microsoft Office Word</Application>
  <DocSecurity>0</DocSecurity>
  <Lines>120</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Isaira Soto</cp:lastModifiedBy>
  <cp:revision>10</cp:revision>
  <cp:lastPrinted>2015-05-19T16:27:00Z</cp:lastPrinted>
  <dcterms:created xsi:type="dcterms:W3CDTF">2022-03-31T12:48:00Z</dcterms:created>
  <dcterms:modified xsi:type="dcterms:W3CDTF">2023-07-11T19:31:00Z</dcterms:modified>
</cp:coreProperties>
</file>