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736B7" w14:textId="4B6BC8AF" w:rsidR="001E0DEC" w:rsidRPr="000F701A" w:rsidRDefault="001E0DEC" w:rsidP="001E0DEC">
      <w:pPr>
        <w:spacing w:after="0" w:line="240" w:lineRule="auto"/>
        <w:ind w:right="114"/>
        <w:jc w:val="center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 xml:space="preserve">COMPROMISO </w:t>
      </w:r>
      <w:r w:rsidR="004C5BF1" w:rsidRPr="000F701A">
        <w:rPr>
          <w:rFonts w:ascii="Book Antiqua" w:hAnsi="Book Antiqua"/>
          <w:b/>
        </w:rPr>
        <w:t>ÉTICO DE LA</w:t>
      </w:r>
      <w:r w:rsidR="000160D3" w:rsidRPr="000F701A">
        <w:rPr>
          <w:rFonts w:ascii="Book Antiqua" w:hAnsi="Book Antiqua"/>
          <w:b/>
        </w:rPr>
        <w:t>S</w:t>
      </w:r>
      <w:r w:rsidRPr="000F701A">
        <w:rPr>
          <w:rFonts w:ascii="Book Antiqua" w:hAnsi="Book Antiqua"/>
          <w:b/>
        </w:rPr>
        <w:t xml:space="preserve"> </w:t>
      </w:r>
      <w:r w:rsidR="007F21E2" w:rsidRPr="000F701A">
        <w:rPr>
          <w:rFonts w:ascii="Book Antiqua" w:hAnsi="Book Antiqua"/>
          <w:b/>
        </w:rPr>
        <w:t xml:space="preserve">INSTITUCIONES </w:t>
      </w:r>
      <w:r w:rsidRPr="000F701A">
        <w:rPr>
          <w:rFonts w:ascii="Book Antiqua" w:hAnsi="Book Antiqua"/>
          <w:b/>
        </w:rPr>
        <w:t>CONTRATANTE</w:t>
      </w:r>
      <w:r w:rsidR="004C5BF1" w:rsidRPr="000F701A">
        <w:rPr>
          <w:rFonts w:ascii="Book Antiqua" w:hAnsi="Book Antiqua"/>
          <w:b/>
        </w:rPr>
        <w:t>S</w:t>
      </w:r>
    </w:p>
    <w:p w14:paraId="3B2AE8E4" w14:textId="77777777" w:rsidR="001E0DEC" w:rsidRPr="000F701A" w:rsidRDefault="001E0DEC" w:rsidP="001E0DEC">
      <w:pPr>
        <w:spacing w:after="0" w:line="240" w:lineRule="auto"/>
        <w:ind w:right="114"/>
        <w:jc w:val="center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>DIRECCIÓN GENERAL DE CONTRATACIONES PÚBLICAS</w:t>
      </w:r>
    </w:p>
    <w:p w14:paraId="78354792" w14:textId="77777777" w:rsidR="001E0DEC" w:rsidRPr="000F701A" w:rsidRDefault="001E0DEC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2F079697" w14:textId="77777777" w:rsidR="007F21E2" w:rsidRPr="000F701A" w:rsidRDefault="00CE5DE4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</w:rPr>
        <w:t xml:space="preserve">Quienes suscriben, </w:t>
      </w:r>
    </w:p>
    <w:p w14:paraId="5128DDB8" w14:textId="77777777" w:rsidR="007F21E2" w:rsidRPr="000F701A" w:rsidRDefault="007F21E2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27CEC4E5" w14:textId="6125277D" w:rsidR="007F21E2" w:rsidRPr="000F701A" w:rsidRDefault="00DF368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Henry </w:t>
      </w:r>
      <w:proofErr w:type="spellStart"/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Sahdalá</w:t>
      </w:r>
      <w:proofErr w:type="spellEnd"/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 </w:t>
      </w:r>
      <w:proofErr w:type="spellStart"/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Dumit</w:t>
      </w:r>
      <w:proofErr w:type="spellEnd"/>
      <w:r w:rsidR="00CE5DE4"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, de nacionalidad </w:t>
      </w: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dominicana</w:t>
      </w:r>
      <w:r w:rsidR="00CE5DE4"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, mayor de edad, estado civil </w:t>
      </w: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casado</w:t>
      </w:r>
      <w:r w:rsidR="001E0DEC" w:rsidRPr="000F701A">
        <w:rPr>
          <w:rFonts w:ascii="Book Antiqua" w:hAnsi="Book Antiqua"/>
        </w:rPr>
        <w:t xml:space="preserve">, provisto de  cédula de identidad y electoral núm., en calidad de </w:t>
      </w:r>
      <w:r w:rsidR="00CE5DE4" w:rsidRPr="000F701A">
        <w:rPr>
          <w:rFonts w:ascii="Book Antiqua" w:hAnsi="Book Antiqua"/>
          <w:b/>
        </w:rPr>
        <w:t>máxima autoridad e</w:t>
      </w:r>
      <w:r w:rsidR="001E0DEC" w:rsidRPr="000F701A">
        <w:rPr>
          <w:rFonts w:ascii="Book Antiqua" w:hAnsi="Book Antiqua"/>
          <w:b/>
        </w:rPr>
        <w:t>jecutiva</w:t>
      </w:r>
      <w:r w:rsidR="00CE5DE4" w:rsidRPr="000F701A">
        <w:rPr>
          <w:rFonts w:ascii="Book Antiqua" w:hAnsi="Book Antiqua"/>
        </w:rPr>
        <w:t xml:space="preserve">; </w:t>
      </w:r>
    </w:p>
    <w:p w14:paraId="426451FE" w14:textId="77777777" w:rsidR="007F21E2" w:rsidRPr="000F701A" w:rsidRDefault="007F21E2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1DAA5E15" w14:textId="6968E08B" w:rsidR="007F21E2" w:rsidRPr="000F701A" w:rsidRDefault="00DF368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José Israel Del Orbe Antonio</w:t>
      </w:r>
      <w:r w:rsidR="00CE5DE4"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, de nacionalidad </w:t>
      </w: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dominicana</w:t>
      </w:r>
      <w:r w:rsidR="00CE5DE4"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, mayor de edad, estado civil </w:t>
      </w: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casado</w:t>
      </w:r>
      <w:r w:rsidR="001E0DEC" w:rsidRPr="000F701A">
        <w:rPr>
          <w:rFonts w:ascii="Book Antiqua" w:hAnsi="Book Antiqua"/>
        </w:rPr>
        <w:t xml:space="preserve">, provisto de  cédula de identidad y electoral núm. en calidad de </w:t>
      </w:r>
      <w:r w:rsidR="002F2972">
        <w:rPr>
          <w:rFonts w:ascii="Book Antiqua" w:hAnsi="Book Antiqua"/>
          <w:b/>
        </w:rPr>
        <w:t>D</w:t>
      </w:r>
      <w:r w:rsidR="001C19A4" w:rsidRPr="000F701A">
        <w:rPr>
          <w:rFonts w:ascii="Book Antiqua" w:hAnsi="Book Antiqua"/>
          <w:b/>
        </w:rPr>
        <w:t xml:space="preserve">irector </w:t>
      </w:r>
      <w:r w:rsidRPr="000F701A">
        <w:rPr>
          <w:rFonts w:ascii="Book Antiqua" w:hAnsi="Book Antiqua"/>
          <w:b/>
        </w:rPr>
        <w:t>de Finanzas</w:t>
      </w:r>
      <w:r w:rsidR="00CE5DE4" w:rsidRPr="000F701A">
        <w:rPr>
          <w:rFonts w:ascii="Book Antiqua" w:hAnsi="Book Antiqua"/>
        </w:rPr>
        <w:t xml:space="preserve">; </w:t>
      </w:r>
    </w:p>
    <w:p w14:paraId="2BE8192E" w14:textId="77777777" w:rsidR="007F21E2" w:rsidRPr="000F701A" w:rsidRDefault="007F21E2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021AD37B" w14:textId="777B112E" w:rsidR="007F21E2" w:rsidRPr="000F701A" w:rsidRDefault="00DF368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Nermis Cesarina Andujar </w:t>
      </w:r>
      <w:proofErr w:type="spellStart"/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Tronocoso</w:t>
      </w:r>
      <w:proofErr w:type="spellEnd"/>
      <w:r w:rsidR="00CE5DE4"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, de nacionalidad </w:t>
      </w: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dominicana</w:t>
      </w:r>
      <w:r w:rsidR="00CE5DE4"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, mayor de edad, estado civil </w:t>
      </w: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soltera</w:t>
      </w:r>
      <w:r w:rsidR="001E0DEC" w:rsidRPr="000F701A">
        <w:rPr>
          <w:rFonts w:ascii="Book Antiqua" w:hAnsi="Book Antiqua"/>
        </w:rPr>
        <w:t xml:space="preserve">, provista de cédula de identidad y electoral núm., en calidad de </w:t>
      </w:r>
      <w:r w:rsidR="002F2972">
        <w:rPr>
          <w:rFonts w:ascii="Book Antiqua" w:hAnsi="Book Antiqua"/>
          <w:b/>
        </w:rPr>
        <w:t>D</w:t>
      </w:r>
      <w:r w:rsidRPr="000F701A">
        <w:rPr>
          <w:rFonts w:ascii="Book Antiqua" w:hAnsi="Book Antiqua"/>
          <w:b/>
        </w:rPr>
        <w:t>irector</w:t>
      </w:r>
      <w:r w:rsidR="000F701A">
        <w:rPr>
          <w:rFonts w:ascii="Book Antiqua" w:hAnsi="Book Antiqua"/>
          <w:b/>
        </w:rPr>
        <w:t>a jurídica</w:t>
      </w:r>
      <w:r w:rsidR="00CE5DE4" w:rsidRPr="000F701A">
        <w:rPr>
          <w:rFonts w:ascii="Book Antiqua" w:hAnsi="Book Antiqua"/>
        </w:rPr>
        <w:t xml:space="preserve">; </w:t>
      </w:r>
    </w:p>
    <w:p w14:paraId="5A2FBA06" w14:textId="77777777" w:rsidR="007F21E2" w:rsidRPr="000F701A" w:rsidRDefault="007F21E2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740055B1" w14:textId="302F94EF" w:rsidR="007F21E2" w:rsidRPr="000F701A" w:rsidRDefault="00DF368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Laura Patricia Hernández Cabrera</w:t>
      </w:r>
      <w:r w:rsidR="00CE5DE4"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, de nacionalidad </w:t>
      </w: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dominicana</w:t>
      </w:r>
      <w:r w:rsidR="00CE5DE4"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, mayor de edad, estado civil </w:t>
      </w: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casada</w:t>
      </w:r>
      <w:r w:rsidR="001E0DEC" w:rsidRPr="000F701A">
        <w:rPr>
          <w:rFonts w:ascii="Book Antiqua" w:hAnsi="Book Antiqua"/>
        </w:rPr>
        <w:t xml:space="preserve">, provista de  cédula de identidad y electoral núm., en calidad de </w:t>
      </w:r>
      <w:r w:rsidR="005931D3">
        <w:rPr>
          <w:rFonts w:ascii="Book Antiqua" w:hAnsi="Book Antiqua"/>
          <w:b/>
        </w:rPr>
        <w:t>D</w:t>
      </w:r>
      <w:r w:rsidRPr="000F701A">
        <w:rPr>
          <w:rFonts w:ascii="Book Antiqua" w:hAnsi="Book Antiqua"/>
          <w:b/>
        </w:rPr>
        <w:t>irectora de</w:t>
      </w:r>
      <w:r w:rsidR="00046E0B" w:rsidRPr="000F701A">
        <w:rPr>
          <w:rFonts w:ascii="Book Antiqua" w:hAnsi="Book Antiqua"/>
          <w:b/>
        </w:rPr>
        <w:t xml:space="preserve"> P</w:t>
      </w:r>
      <w:r w:rsidR="001E0DEC" w:rsidRPr="000F701A">
        <w:rPr>
          <w:rFonts w:ascii="Book Antiqua" w:hAnsi="Book Antiqua"/>
          <w:b/>
        </w:rPr>
        <w:t>lanificación</w:t>
      </w:r>
      <w:r w:rsidR="00CE5DE4" w:rsidRPr="000F701A">
        <w:rPr>
          <w:rFonts w:ascii="Book Antiqua" w:hAnsi="Book Antiqua"/>
        </w:rPr>
        <w:t xml:space="preserve">; </w:t>
      </w:r>
    </w:p>
    <w:p w14:paraId="4BE44C27" w14:textId="77777777" w:rsidR="007F21E2" w:rsidRPr="000F701A" w:rsidRDefault="007F21E2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104A60E4" w14:textId="123FD484" w:rsidR="007F21E2" w:rsidRPr="000F701A" w:rsidRDefault="00DF368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Jennifer Gómez Linares,</w:t>
      </w:r>
      <w:r w:rsidR="00046E0B"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 de nacionalidad </w:t>
      </w: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dominicana</w:t>
      </w:r>
      <w:r w:rsidR="00046E0B"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 xml:space="preserve">, mayor de edad, estado civil </w:t>
      </w:r>
      <w:r w:rsidRPr="000F701A"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  <w:t>soltera</w:t>
      </w:r>
      <w:r w:rsidR="001E0DEC" w:rsidRPr="000F701A">
        <w:rPr>
          <w:rFonts w:ascii="Book Antiqua" w:hAnsi="Book Antiqua"/>
        </w:rPr>
        <w:t xml:space="preserve">, provista de cédula de identidad y electoral núm., en calidad de </w:t>
      </w:r>
      <w:r w:rsidR="005931D3">
        <w:rPr>
          <w:rFonts w:ascii="Book Antiqua" w:hAnsi="Book Antiqua"/>
          <w:b/>
        </w:rPr>
        <w:t>R</w:t>
      </w:r>
      <w:r w:rsidR="001E0DEC" w:rsidRPr="000F701A">
        <w:rPr>
          <w:rFonts w:ascii="Book Antiqua" w:hAnsi="Book Antiqua"/>
          <w:b/>
        </w:rPr>
        <w:t>esponsable de la Ofic</w:t>
      </w:r>
      <w:r w:rsidR="00CE5DE4" w:rsidRPr="000F701A">
        <w:rPr>
          <w:rFonts w:ascii="Book Antiqua" w:hAnsi="Book Antiqua"/>
          <w:b/>
        </w:rPr>
        <w:t>ina de Acceso a la Información</w:t>
      </w:r>
      <w:r w:rsidR="00CE5DE4" w:rsidRPr="000F701A">
        <w:rPr>
          <w:rFonts w:ascii="Book Antiqua" w:hAnsi="Book Antiqua"/>
        </w:rPr>
        <w:t xml:space="preserve">; </w:t>
      </w:r>
    </w:p>
    <w:p w14:paraId="1073D3D0" w14:textId="77777777" w:rsidR="00364EA4" w:rsidRPr="000F701A" w:rsidRDefault="00364EA4" w:rsidP="00C36C3E">
      <w:pPr>
        <w:pStyle w:val="ListParagraph"/>
        <w:rPr>
          <w:rFonts w:ascii="Book Antiqua" w:hAnsi="Book Antiqua"/>
        </w:rPr>
      </w:pPr>
    </w:p>
    <w:p w14:paraId="469182E4" w14:textId="359834B6" w:rsidR="007F21E2" w:rsidRPr="000F701A" w:rsidRDefault="005931D3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Hector </w:t>
      </w:r>
      <w:r w:rsidR="0077749B">
        <w:rPr>
          <w:rFonts w:ascii="Book Antiqua" w:hAnsi="Book Antiqua"/>
        </w:rPr>
        <w:t xml:space="preserve">E. </w:t>
      </w:r>
      <w:r>
        <w:rPr>
          <w:rFonts w:ascii="Book Antiqua" w:hAnsi="Book Antiqua"/>
        </w:rPr>
        <w:t>Mota Portes</w:t>
      </w:r>
      <w:r w:rsidR="00364EA4" w:rsidRPr="000F701A">
        <w:rPr>
          <w:rFonts w:ascii="Book Antiqua" w:hAnsi="Book Antiqua"/>
        </w:rPr>
        <w:t xml:space="preserve">, de nacionalidad </w:t>
      </w:r>
      <w:r w:rsidR="00DF3684" w:rsidRPr="000F701A">
        <w:rPr>
          <w:rFonts w:ascii="Book Antiqua" w:hAnsi="Book Antiqua"/>
        </w:rPr>
        <w:t>dominicana</w:t>
      </w:r>
      <w:r w:rsidR="00364EA4" w:rsidRPr="000F701A">
        <w:rPr>
          <w:rFonts w:ascii="Book Antiqua" w:hAnsi="Book Antiqua"/>
        </w:rPr>
        <w:t xml:space="preserve">, mayor de edad, estado </w:t>
      </w:r>
      <w:r w:rsidR="00364EA4" w:rsidRPr="0077749B">
        <w:rPr>
          <w:rFonts w:ascii="Book Antiqua" w:hAnsi="Book Antiqua"/>
        </w:rPr>
        <w:t>civi</w:t>
      </w:r>
      <w:r w:rsidR="0077749B" w:rsidRPr="0077749B">
        <w:rPr>
          <w:rFonts w:ascii="Book Antiqua" w:hAnsi="Book Antiqua"/>
        </w:rPr>
        <w:t xml:space="preserve">l </w:t>
      </w:r>
      <w:r w:rsidR="0077749B">
        <w:rPr>
          <w:rFonts w:ascii="Book Antiqua" w:hAnsi="Book Antiqua"/>
        </w:rPr>
        <w:t>Casado</w:t>
      </w:r>
      <w:r w:rsidR="00364EA4" w:rsidRPr="000F701A">
        <w:rPr>
          <w:rFonts w:ascii="Book Antiqua" w:hAnsi="Book Antiqua"/>
        </w:rPr>
        <w:t xml:space="preserve"> provist</w:t>
      </w:r>
      <w:r>
        <w:rPr>
          <w:rFonts w:ascii="Book Antiqua" w:hAnsi="Book Antiqua"/>
        </w:rPr>
        <w:t xml:space="preserve">o </w:t>
      </w:r>
      <w:r w:rsidR="00364EA4" w:rsidRPr="000F701A">
        <w:rPr>
          <w:rFonts w:ascii="Book Antiqua" w:hAnsi="Book Antiqua"/>
        </w:rPr>
        <w:t xml:space="preserve"> de  cédula de identidad y electoral núm., en calidad de responsable de supervisar la correcta recepción del servicio.</w:t>
      </w:r>
    </w:p>
    <w:p w14:paraId="575744BC" w14:textId="77777777" w:rsidR="00364EA4" w:rsidRPr="000F701A" w:rsidRDefault="00364EA4" w:rsidP="00364EA4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729D7E42" w14:textId="16133991" w:rsidR="00922BF5" w:rsidRDefault="007F21E2" w:rsidP="0052252E">
      <w:pPr>
        <w:rPr>
          <w:rFonts w:ascii="Book Antiqua" w:hAnsi="Book Antiqua"/>
          <w:lang w:val="es-ES"/>
        </w:rPr>
      </w:pPr>
      <w:r w:rsidRPr="000F701A">
        <w:rPr>
          <w:rFonts w:ascii="Book Antiqua" w:hAnsi="Book Antiqua"/>
        </w:rPr>
        <w:t xml:space="preserve">Actuando </w:t>
      </w:r>
      <w:r w:rsidR="001E0DEC" w:rsidRPr="000F701A">
        <w:rPr>
          <w:rFonts w:ascii="Book Antiqua" w:hAnsi="Book Antiqua"/>
        </w:rPr>
        <w:t xml:space="preserve">en representación de la institución </w:t>
      </w:r>
      <w:r w:rsidR="00DF3684" w:rsidRPr="000F701A">
        <w:rPr>
          <w:rFonts w:ascii="Book Antiqua" w:hAnsi="Book Antiqua"/>
        </w:rPr>
        <w:t>TESORERÍA DE LA SEGURIDAD SOCIAL</w:t>
      </w:r>
      <w:r w:rsidR="001E0DEC" w:rsidRPr="000F701A">
        <w:rPr>
          <w:rFonts w:ascii="Book Antiqua" w:hAnsi="Book Antiqua"/>
        </w:rPr>
        <w:t>, para realizar el procedimiento de contratación públi</w:t>
      </w:r>
      <w:r w:rsidR="00CE5DE4" w:rsidRPr="000F701A">
        <w:rPr>
          <w:rFonts w:ascii="Book Antiqua" w:hAnsi="Book Antiqua"/>
        </w:rPr>
        <w:t>ca n</w:t>
      </w:r>
      <w:r w:rsidR="001E0DEC" w:rsidRPr="000F701A">
        <w:rPr>
          <w:rFonts w:ascii="Book Antiqua" w:hAnsi="Book Antiqua"/>
        </w:rPr>
        <w:t xml:space="preserve">úm. </w:t>
      </w:r>
      <w:r w:rsidR="00DF3684" w:rsidRPr="000F701A">
        <w:rPr>
          <w:rFonts w:ascii="Book Antiqua" w:hAnsi="Book Antiqua"/>
        </w:rPr>
        <w:t>TSS-CCC-</w:t>
      </w:r>
      <w:r w:rsidR="003843E0">
        <w:rPr>
          <w:rFonts w:ascii="Book Antiqua" w:hAnsi="Book Antiqua"/>
        </w:rPr>
        <w:t>PEEX</w:t>
      </w:r>
      <w:r w:rsidR="00DF3684" w:rsidRPr="000F701A">
        <w:rPr>
          <w:rFonts w:ascii="Book Antiqua" w:hAnsi="Book Antiqua"/>
        </w:rPr>
        <w:t>-2024-000</w:t>
      </w:r>
      <w:r w:rsidR="0052252E">
        <w:rPr>
          <w:rFonts w:ascii="Book Antiqua" w:hAnsi="Book Antiqua"/>
        </w:rPr>
        <w:t>7</w:t>
      </w:r>
      <w:r w:rsidR="001E0DEC" w:rsidRPr="000F701A">
        <w:rPr>
          <w:rFonts w:ascii="Book Antiqua" w:hAnsi="Book Antiqua"/>
        </w:rPr>
        <w:t xml:space="preserve">, que será convocado para </w:t>
      </w:r>
      <w:r w:rsidR="0052252E">
        <w:rPr>
          <w:rFonts w:ascii="Book Antiqua" w:hAnsi="Book Antiqua"/>
        </w:rPr>
        <w:t>l</w:t>
      </w:r>
      <w:r w:rsidR="005931D3">
        <w:rPr>
          <w:rFonts w:ascii="Book Antiqua" w:hAnsi="Book Antiqua"/>
        </w:rPr>
        <w:t xml:space="preserve">a </w:t>
      </w:r>
      <w:bookmarkStart w:id="0" w:name="incBuyerDossierDetaillnkRequestName"/>
      <w:r w:rsidR="0052252E" w:rsidRPr="0052252E">
        <w:rPr>
          <w:rFonts w:ascii="Book Antiqua" w:hAnsi="Book Antiqua"/>
          <w:lang w:val="es-ES"/>
        </w:rPr>
        <w:fldChar w:fldCharType="begin"/>
      </w:r>
      <w:r w:rsidR="0052252E" w:rsidRPr="0052252E">
        <w:rPr>
          <w:rFonts w:ascii="Book Antiqua" w:hAnsi="Book Antiqua"/>
          <w:lang w:val="es-ES"/>
        </w:rPr>
        <w:instrText xml:space="preserve"> HYPERLINK "javascript:void(0);" </w:instrText>
      </w:r>
      <w:r w:rsidR="0052252E" w:rsidRPr="0052252E">
        <w:rPr>
          <w:rFonts w:ascii="Book Antiqua" w:hAnsi="Book Antiqua"/>
          <w:lang w:val="es-ES"/>
        </w:rPr>
        <w:fldChar w:fldCharType="separate"/>
      </w:r>
      <w:r w:rsidR="0052252E" w:rsidRPr="0052252E">
        <w:rPr>
          <w:rFonts w:ascii="Book Antiqua" w:hAnsi="Book Antiqua"/>
          <w:lang w:val="es-ES"/>
        </w:rPr>
        <w:t xml:space="preserve">Adquisición de Licencias Microsoft bajo la modalidad Microsoft Enterprise </w:t>
      </w:r>
      <w:proofErr w:type="spellStart"/>
      <w:r w:rsidR="0052252E" w:rsidRPr="0052252E">
        <w:rPr>
          <w:rFonts w:ascii="Book Antiqua" w:hAnsi="Book Antiqua"/>
          <w:lang w:val="es-ES"/>
        </w:rPr>
        <w:t>Agreement</w:t>
      </w:r>
      <w:proofErr w:type="spellEnd"/>
      <w:r w:rsidR="0052252E" w:rsidRPr="0052252E">
        <w:rPr>
          <w:rFonts w:ascii="Book Antiqua" w:hAnsi="Book Antiqua"/>
          <w:lang w:val="es-ES"/>
        </w:rPr>
        <w:t xml:space="preserve"> (EA) a través de un Microsoft </w:t>
      </w:r>
      <w:proofErr w:type="spellStart"/>
      <w:r w:rsidR="0052252E" w:rsidRPr="0052252E">
        <w:rPr>
          <w:rFonts w:ascii="Book Antiqua" w:hAnsi="Book Antiqua"/>
          <w:lang w:val="es-ES"/>
        </w:rPr>
        <w:t>Licensing</w:t>
      </w:r>
      <w:proofErr w:type="spellEnd"/>
      <w:r w:rsidR="0052252E" w:rsidRPr="0052252E">
        <w:rPr>
          <w:rFonts w:ascii="Book Antiqua" w:hAnsi="Book Antiqua"/>
          <w:lang w:val="es-ES"/>
        </w:rPr>
        <w:t xml:space="preserve"> </w:t>
      </w:r>
      <w:proofErr w:type="spellStart"/>
      <w:r w:rsidR="0052252E" w:rsidRPr="0052252E">
        <w:rPr>
          <w:rFonts w:ascii="Book Antiqua" w:hAnsi="Book Antiqua"/>
          <w:lang w:val="es-ES"/>
        </w:rPr>
        <w:t>Solution</w:t>
      </w:r>
      <w:proofErr w:type="spellEnd"/>
      <w:r w:rsidR="0052252E" w:rsidRPr="0052252E">
        <w:rPr>
          <w:rFonts w:ascii="Book Antiqua" w:hAnsi="Book Antiqua"/>
          <w:lang w:val="es-ES"/>
        </w:rPr>
        <w:t xml:space="preserve"> </w:t>
      </w:r>
      <w:proofErr w:type="spellStart"/>
      <w:r w:rsidR="0052252E" w:rsidRPr="0052252E">
        <w:rPr>
          <w:rFonts w:ascii="Book Antiqua" w:hAnsi="Book Antiqua"/>
          <w:lang w:val="es-ES"/>
        </w:rPr>
        <w:t>Provider</w:t>
      </w:r>
      <w:proofErr w:type="spellEnd"/>
      <w:r w:rsidR="0052252E" w:rsidRPr="0052252E">
        <w:rPr>
          <w:rFonts w:ascii="Book Antiqua" w:hAnsi="Book Antiqua"/>
          <w:lang w:val="es-ES"/>
        </w:rPr>
        <w:t xml:space="preserve"> (LSP)</w:t>
      </w:r>
      <w:r w:rsidR="0052252E" w:rsidRPr="0052252E">
        <w:rPr>
          <w:rFonts w:ascii="Book Antiqua" w:hAnsi="Book Antiqua"/>
          <w:lang w:val="es-ES"/>
        </w:rPr>
        <w:fldChar w:fldCharType="end"/>
      </w:r>
      <w:bookmarkEnd w:id="0"/>
      <w:r w:rsidR="0052252E">
        <w:rPr>
          <w:rFonts w:ascii="Book Antiqua" w:hAnsi="Book Antiqua"/>
          <w:lang w:val="es-ES"/>
        </w:rPr>
        <w:t xml:space="preserve"> </w:t>
      </w:r>
      <w:r w:rsidR="00CE5DE4" w:rsidRPr="000F701A">
        <w:rPr>
          <w:rFonts w:ascii="Book Antiqua" w:hAnsi="Book Antiqua"/>
        </w:rPr>
        <w:t xml:space="preserve">reconocen </w:t>
      </w:r>
      <w:r w:rsidR="00CE5DE4" w:rsidRPr="000F701A">
        <w:rPr>
          <w:rFonts w:ascii="Book Antiqua" w:hAnsi="Book Antiqua"/>
          <w:lang w:val="es-ES"/>
        </w:rPr>
        <w:t>haber leído y comprendido el Código de Pautas de Ética e Integridad del Sistema Nacional de Contrataciones Públicas</w:t>
      </w:r>
      <w:r w:rsidR="00066E56" w:rsidRPr="000F701A">
        <w:rPr>
          <w:rFonts w:ascii="Book Antiqua" w:hAnsi="Book Antiqua"/>
          <w:lang w:val="es-ES"/>
        </w:rPr>
        <w:t xml:space="preserve">, aprobado por la Dirección General de Contrataciones Públicas en fecha </w:t>
      </w:r>
      <w:r w:rsidR="00DA59FA" w:rsidRPr="000F701A">
        <w:rPr>
          <w:rFonts w:ascii="Book Antiqua" w:hAnsi="Book Antiqua"/>
          <w:lang w:val="es-ES"/>
        </w:rPr>
        <w:t>29.4.2021</w:t>
      </w:r>
      <w:r w:rsidR="00066E56" w:rsidRPr="000F701A">
        <w:rPr>
          <w:rFonts w:ascii="Book Antiqua" w:hAnsi="Book Antiqua"/>
          <w:lang w:val="es-ES"/>
        </w:rPr>
        <w:t xml:space="preserve">, mediante la Resolución Núm. PNP-04-2021 </w:t>
      </w:r>
      <w:r w:rsidR="00CE5DE4" w:rsidRPr="000F701A">
        <w:rPr>
          <w:rFonts w:ascii="Book Antiqua" w:hAnsi="Book Antiqua"/>
          <w:lang w:val="es-ES"/>
        </w:rPr>
        <w:t>y mediante la presente declaración acepta</w:t>
      </w:r>
      <w:r w:rsidR="00265CF8" w:rsidRPr="000F701A">
        <w:rPr>
          <w:rFonts w:ascii="Book Antiqua" w:hAnsi="Book Antiqua"/>
          <w:lang w:val="es-ES"/>
        </w:rPr>
        <w:t>n</w:t>
      </w:r>
      <w:r w:rsidR="00CE5DE4" w:rsidRPr="000F701A">
        <w:rPr>
          <w:rFonts w:ascii="Book Antiqua" w:hAnsi="Book Antiqua"/>
          <w:lang w:val="es-ES"/>
        </w:rPr>
        <w:t xml:space="preserve"> y se adhiere</w:t>
      </w:r>
      <w:r w:rsidR="00265CF8" w:rsidRPr="000F701A">
        <w:rPr>
          <w:rFonts w:ascii="Book Antiqua" w:hAnsi="Book Antiqua"/>
          <w:lang w:val="es-ES"/>
        </w:rPr>
        <w:t>n</w:t>
      </w:r>
      <w:r w:rsidR="00CE5DE4" w:rsidRPr="000F701A">
        <w:rPr>
          <w:rFonts w:ascii="Book Antiqua" w:hAnsi="Book Antiqua"/>
          <w:lang w:val="es-ES"/>
        </w:rPr>
        <w:t xml:space="preserve"> a dar fiel cumplimiento al citado código. </w:t>
      </w:r>
    </w:p>
    <w:p w14:paraId="2749481B" w14:textId="77777777" w:rsidR="000F701A" w:rsidRDefault="000F701A" w:rsidP="001E0DEC">
      <w:pPr>
        <w:spacing w:after="0" w:line="240" w:lineRule="auto"/>
        <w:ind w:right="114"/>
        <w:jc w:val="both"/>
        <w:rPr>
          <w:rFonts w:ascii="Book Antiqua" w:hAnsi="Book Antiqua"/>
          <w:lang w:val="es-ES"/>
        </w:rPr>
      </w:pPr>
    </w:p>
    <w:p w14:paraId="49F4CD51" w14:textId="69817A9A" w:rsidR="001E0DEC" w:rsidRPr="000F701A" w:rsidRDefault="00CE5DE4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  <w:lang w:val="es-ES"/>
        </w:rPr>
        <w:t>En ese sentido, se compromete</w:t>
      </w:r>
      <w:r w:rsidR="007534C8" w:rsidRPr="000F701A">
        <w:rPr>
          <w:rFonts w:ascii="Book Antiqua" w:hAnsi="Book Antiqua"/>
          <w:lang w:val="es-ES"/>
        </w:rPr>
        <w:t>n</w:t>
      </w:r>
      <w:r w:rsidRPr="000F701A">
        <w:rPr>
          <w:rFonts w:ascii="Book Antiqua" w:hAnsi="Book Antiqua"/>
          <w:lang w:val="es-ES"/>
        </w:rPr>
        <w:t xml:space="preserve"> a lo siguiente:</w:t>
      </w:r>
    </w:p>
    <w:p w14:paraId="4F758147" w14:textId="77777777" w:rsidR="001E0DEC" w:rsidRPr="000F701A" w:rsidRDefault="001E0DEC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69ED6D5D" w14:textId="77777777" w:rsidR="001E0DEC" w:rsidRPr="000F701A" w:rsidRDefault="001E0DEC" w:rsidP="00C36C3E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</w:rPr>
        <w:t>No solicitar, aceptar o recibir, directamente o por medio de persona interpuesta, gratificaciones, dádivas, obsequios, comisiones o recompensas, como pago por actos ilegales o, incluso, por los inherentes a sus cargos, con el propósito de conceder ventajas durante el proceso de contratación o la eventual adjudicación.</w:t>
      </w:r>
    </w:p>
    <w:p w14:paraId="54896A31" w14:textId="77777777" w:rsidR="001E0DEC" w:rsidRPr="000F701A" w:rsidRDefault="001E0DEC" w:rsidP="00364EA4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36BBB8BC" w14:textId="77777777" w:rsidR="001E0DEC" w:rsidRPr="000F701A" w:rsidRDefault="001E0DEC" w:rsidP="00C36C3E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</w:rPr>
        <w:lastRenderedPageBreak/>
        <w:t xml:space="preserve">Mantener el respeto </w:t>
      </w:r>
      <w:r w:rsidR="009B0F89" w:rsidRPr="000F701A">
        <w:rPr>
          <w:rFonts w:ascii="Book Antiqua" w:hAnsi="Book Antiqua"/>
        </w:rPr>
        <w:t>por</w:t>
      </w:r>
      <w:r w:rsidRPr="000F701A">
        <w:rPr>
          <w:rFonts w:ascii="Book Antiqua" w:hAnsi="Book Antiqua"/>
        </w:rPr>
        <w:t xml:space="preserve"> los derechos</w:t>
      </w:r>
      <w:r w:rsidR="009B0F89" w:rsidRPr="000F701A">
        <w:rPr>
          <w:rFonts w:ascii="Book Antiqua" w:hAnsi="Book Antiqua"/>
        </w:rPr>
        <w:t xml:space="preserve"> fundamentales</w:t>
      </w:r>
      <w:r w:rsidRPr="000F701A">
        <w:rPr>
          <w:rFonts w:ascii="Book Antiqua" w:hAnsi="Book Antiqua"/>
        </w:rPr>
        <w:t xml:space="preserve"> </w:t>
      </w:r>
      <w:r w:rsidR="009B0F89" w:rsidRPr="000F701A">
        <w:rPr>
          <w:rFonts w:ascii="Book Antiqua" w:hAnsi="Book Antiqua"/>
        </w:rPr>
        <w:t>y los principios de la Administración Pública establecidos en la Constitución, así como los principios específicos que rigen la contratación pública</w:t>
      </w:r>
      <w:r w:rsidRPr="000F701A">
        <w:rPr>
          <w:rFonts w:ascii="Book Antiqua" w:hAnsi="Book Antiqua"/>
        </w:rPr>
        <w:t>.</w:t>
      </w:r>
    </w:p>
    <w:p w14:paraId="5AAAE374" w14:textId="77777777" w:rsidR="001E0DEC" w:rsidRPr="000F701A" w:rsidRDefault="001E0DEC" w:rsidP="00364EA4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68E4CD34" w14:textId="77777777" w:rsidR="007534C8" w:rsidRPr="000F701A" w:rsidRDefault="007534C8" w:rsidP="00C36C3E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</w:rPr>
        <w:t>No desempeñar sus funciones en beneficio propio ni para favorecer, de manera directa o indirecta, a personas o grupos determinados.</w:t>
      </w:r>
    </w:p>
    <w:p w14:paraId="2CA12B98" w14:textId="77777777" w:rsidR="007534C8" w:rsidRPr="000F701A" w:rsidRDefault="007534C8" w:rsidP="00364EA4">
      <w:pPr>
        <w:pStyle w:val="ListParagraph"/>
        <w:rPr>
          <w:rFonts w:ascii="Book Antiqua" w:hAnsi="Book Antiqua"/>
        </w:rPr>
      </w:pPr>
    </w:p>
    <w:p w14:paraId="3E1228AE" w14:textId="77777777" w:rsidR="001E0DEC" w:rsidRPr="000F701A" w:rsidRDefault="001E0DEC" w:rsidP="00C36C3E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</w:rPr>
        <w:t>Procurar que</w:t>
      </w:r>
      <w:r w:rsidR="009B0F89" w:rsidRPr="000F701A">
        <w:rPr>
          <w:rFonts w:ascii="Book Antiqua" w:hAnsi="Book Antiqua"/>
        </w:rPr>
        <w:t xml:space="preserve"> todas las actuaciones sean realizadas de forma pública, clara y motivada, de conformidad con la le</w:t>
      </w:r>
      <w:r w:rsidR="003902B2" w:rsidRPr="000F701A">
        <w:rPr>
          <w:rFonts w:ascii="Book Antiqua" w:hAnsi="Book Antiqua"/>
        </w:rPr>
        <w:t>y, el reglamento de aplicación,</w:t>
      </w:r>
      <w:r w:rsidR="009B0F89" w:rsidRPr="000F701A">
        <w:rPr>
          <w:rFonts w:ascii="Book Antiqua" w:hAnsi="Book Antiqua"/>
        </w:rPr>
        <w:t xml:space="preserve"> </w:t>
      </w:r>
      <w:r w:rsidR="003902B2" w:rsidRPr="000F701A">
        <w:rPr>
          <w:rFonts w:ascii="Book Antiqua" w:hAnsi="Book Antiqua"/>
        </w:rPr>
        <w:t>las bases de la contratación y</w:t>
      </w:r>
      <w:r w:rsidRPr="000F701A">
        <w:rPr>
          <w:rFonts w:ascii="Book Antiqua" w:hAnsi="Book Antiqua"/>
        </w:rPr>
        <w:t xml:space="preserve"> el contrato.</w:t>
      </w:r>
    </w:p>
    <w:p w14:paraId="59AF7978" w14:textId="77777777" w:rsidR="000160D3" w:rsidRPr="000F701A" w:rsidRDefault="000160D3" w:rsidP="00364EA4">
      <w:pPr>
        <w:pStyle w:val="ListParagraph"/>
        <w:rPr>
          <w:rFonts w:ascii="Book Antiqua" w:hAnsi="Book Antiqua"/>
        </w:rPr>
      </w:pPr>
    </w:p>
    <w:p w14:paraId="3BD3DDC4" w14:textId="0880208A" w:rsidR="000160D3" w:rsidRPr="000F701A" w:rsidRDefault="000160D3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</w:rPr>
      </w:pPr>
      <w:r w:rsidRPr="000F701A">
        <w:rPr>
          <w:rFonts w:ascii="Book Antiqua" w:hAnsi="Book Antiqua"/>
        </w:rPr>
        <w:t>Garantizar a todos los proveedores un trato igualitario en el procedimiento de selección, sin importar su lugar de nacimiento, origen social, raza, género, orientación sexual, religión u opinión política o filosófica.</w:t>
      </w:r>
    </w:p>
    <w:p w14:paraId="0D0944B0" w14:textId="77777777" w:rsidR="003940E1" w:rsidRPr="000F701A" w:rsidRDefault="003940E1" w:rsidP="00C36C3E">
      <w:pPr>
        <w:pStyle w:val="ListParagraph"/>
        <w:rPr>
          <w:rFonts w:ascii="Book Antiqua" w:hAnsi="Book Antiqua"/>
        </w:rPr>
      </w:pPr>
    </w:p>
    <w:p w14:paraId="366CF53F" w14:textId="2F6CED5D" w:rsidR="003940E1" w:rsidRPr="000F701A" w:rsidRDefault="003940E1" w:rsidP="00C36C3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lang w:val="es-ES"/>
        </w:rPr>
      </w:pPr>
      <w:r w:rsidRPr="000F701A">
        <w:rPr>
          <w:rFonts w:ascii="Book Antiqua" w:hAnsi="Book Antiqua"/>
          <w:lang w:val="es-ES"/>
        </w:rPr>
        <w:t>Informar a la Comisión de Ética de la institución contratante, mediante comunicación escrita, en caso de actual o potencial conflicto de interés, a fin de garantizar la independencia de actuación en el procedimiento.</w:t>
      </w:r>
    </w:p>
    <w:p w14:paraId="49EF74A1" w14:textId="77777777" w:rsidR="001E0DEC" w:rsidRPr="000F701A" w:rsidRDefault="001E0DEC" w:rsidP="001E0DEC">
      <w:pPr>
        <w:spacing w:after="0" w:line="240" w:lineRule="auto"/>
        <w:ind w:right="114"/>
        <w:jc w:val="both"/>
        <w:rPr>
          <w:rFonts w:ascii="Book Antiqua" w:hAnsi="Book Antiqua"/>
        </w:rPr>
      </w:pPr>
    </w:p>
    <w:p w14:paraId="025A28D2" w14:textId="77504CBD" w:rsidR="00444ACB" w:rsidRPr="000F701A" w:rsidRDefault="00493C3D" w:rsidP="00444ACB">
      <w:pPr>
        <w:spacing w:after="0" w:line="240" w:lineRule="auto"/>
        <w:jc w:val="both"/>
        <w:rPr>
          <w:rFonts w:ascii="Book Antiqua" w:eastAsia="Times New Roman" w:hAnsi="Book Antiqua" w:cs="Times New Roman"/>
          <w:color w:val="212121"/>
          <w:shd w:val="clear" w:color="auto" w:fill="FFFFFF"/>
          <w:lang w:val="es-DO" w:eastAsia="es-ES_tradnl"/>
        </w:rPr>
      </w:pPr>
      <w:r w:rsidRPr="0052252E">
        <w:rPr>
          <w:rFonts w:ascii="Book Antiqua" w:hAnsi="Book Antiqua"/>
          <w:highlight w:val="yellow"/>
          <w:lang w:val="es-ES"/>
        </w:rPr>
        <w:t>La presente declaración ha sido realizada</w:t>
      </w:r>
      <w:r w:rsidR="00444ACB" w:rsidRPr="0052252E">
        <w:rPr>
          <w:rFonts w:ascii="Book Antiqua" w:hAnsi="Book Antiqua"/>
          <w:highlight w:val="yellow"/>
          <w:lang w:val="es-ES"/>
        </w:rPr>
        <w:t xml:space="preserve"> en la ciudad </w:t>
      </w:r>
      <w:r w:rsidR="00922BF5" w:rsidRPr="0052252E">
        <w:rPr>
          <w:rFonts w:ascii="Book Antiqua" w:hAnsi="Book Antiqua"/>
          <w:highlight w:val="yellow"/>
          <w:lang w:val="es-ES"/>
        </w:rPr>
        <w:t>Santo Domingo</w:t>
      </w:r>
      <w:r w:rsidR="00444ACB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 xml:space="preserve">, </w:t>
      </w:r>
      <w:r w:rsidR="00922BF5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>Distrito Nacional</w:t>
      </w:r>
      <w:r w:rsidR="00444ACB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>, a los</w:t>
      </w:r>
      <w:r w:rsidR="0077749B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 xml:space="preserve"> </w:t>
      </w:r>
      <w:proofErr w:type="spellStart"/>
      <w:r w:rsidR="003843E0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>veintitres</w:t>
      </w:r>
      <w:proofErr w:type="spellEnd"/>
      <w:r w:rsidR="00444ACB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 xml:space="preserve"> </w:t>
      </w:r>
      <w:r w:rsidR="00922BF5" w:rsidRPr="0052252E">
        <w:rPr>
          <w:rFonts w:ascii="Book Antiqua" w:hAnsi="Book Antiqua"/>
          <w:highlight w:val="yellow"/>
          <w:lang w:val="es-ES"/>
        </w:rPr>
        <w:t>(</w:t>
      </w:r>
      <w:r w:rsidR="003843E0" w:rsidRPr="0052252E">
        <w:rPr>
          <w:rFonts w:ascii="Book Antiqua" w:hAnsi="Book Antiqua"/>
          <w:highlight w:val="yellow"/>
          <w:lang w:val="es-ES"/>
        </w:rPr>
        <w:t>23</w:t>
      </w:r>
      <w:r w:rsidR="00922BF5" w:rsidRPr="0052252E">
        <w:rPr>
          <w:rFonts w:ascii="Book Antiqua" w:hAnsi="Book Antiqua"/>
          <w:highlight w:val="yellow"/>
          <w:lang w:val="es-ES"/>
        </w:rPr>
        <w:t xml:space="preserve">) días </w:t>
      </w:r>
      <w:r w:rsidR="00444ACB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>de</w:t>
      </w:r>
      <w:r w:rsidR="00922BF5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>l mes de</w:t>
      </w:r>
      <w:r w:rsidR="0077749B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 xml:space="preserve"> </w:t>
      </w:r>
      <w:r w:rsidR="003843E0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>septiembre</w:t>
      </w:r>
      <w:r w:rsidR="00922BF5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 xml:space="preserve"> </w:t>
      </w:r>
      <w:r w:rsidR="00444ACB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 xml:space="preserve">del año </w:t>
      </w:r>
      <w:r w:rsidR="00922BF5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>dos mil veinticuatro (2024)</w:t>
      </w:r>
      <w:r w:rsidR="00444ACB" w:rsidRPr="0052252E">
        <w:rPr>
          <w:rFonts w:ascii="Book Antiqua" w:eastAsia="Times New Roman" w:hAnsi="Book Antiqua" w:cs="Times New Roman"/>
          <w:color w:val="212121"/>
          <w:highlight w:val="yellow"/>
          <w:shd w:val="clear" w:color="auto" w:fill="FFFFFF"/>
          <w:lang w:val="es-DO" w:eastAsia="es-ES_tradnl"/>
        </w:rPr>
        <w:t>.</w:t>
      </w:r>
    </w:p>
    <w:p w14:paraId="57DCBC15" w14:textId="77777777" w:rsidR="001E0DEC" w:rsidRPr="000F701A" w:rsidRDefault="001E0DEC" w:rsidP="001E0DEC">
      <w:pPr>
        <w:spacing w:after="0" w:line="240" w:lineRule="auto"/>
        <w:rPr>
          <w:rFonts w:ascii="Book Antiqua" w:hAnsi="Book Antiqua"/>
          <w:lang w:val="es-DO"/>
        </w:rPr>
      </w:pPr>
    </w:p>
    <w:p w14:paraId="4A284986" w14:textId="77777777" w:rsidR="001E0DEC" w:rsidRPr="000F701A" w:rsidRDefault="001E0DEC" w:rsidP="001E0DEC">
      <w:pPr>
        <w:spacing w:after="0" w:line="240" w:lineRule="auto"/>
        <w:rPr>
          <w:rFonts w:ascii="Book Antiqua" w:hAnsi="Book Antiqua"/>
        </w:rPr>
      </w:pPr>
    </w:p>
    <w:p w14:paraId="069966A3" w14:textId="6F2937A9" w:rsidR="001E0DEC" w:rsidRPr="000F701A" w:rsidRDefault="00922BF5" w:rsidP="000F701A">
      <w:pPr>
        <w:tabs>
          <w:tab w:val="left" w:pos="5130"/>
        </w:tabs>
        <w:spacing w:after="0" w:line="240" w:lineRule="auto"/>
        <w:jc w:val="center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 xml:space="preserve">Henry </w:t>
      </w:r>
      <w:proofErr w:type="spellStart"/>
      <w:r w:rsidRPr="000F701A">
        <w:rPr>
          <w:rFonts w:ascii="Book Antiqua" w:hAnsi="Book Antiqua"/>
          <w:b/>
        </w:rPr>
        <w:t>Sahdalá</w:t>
      </w:r>
      <w:proofErr w:type="spellEnd"/>
    </w:p>
    <w:p w14:paraId="46031D3B" w14:textId="6C6D8D0E" w:rsidR="001E0DEC" w:rsidRPr="000F701A" w:rsidRDefault="00922BF5" w:rsidP="000F701A">
      <w:pPr>
        <w:tabs>
          <w:tab w:val="left" w:pos="5130"/>
        </w:tabs>
        <w:spacing w:after="0" w:line="240" w:lineRule="auto"/>
        <w:jc w:val="center"/>
        <w:rPr>
          <w:rFonts w:ascii="Book Antiqua" w:hAnsi="Book Antiqua"/>
          <w:b/>
          <w:bCs/>
        </w:rPr>
      </w:pPr>
      <w:r w:rsidRPr="000F701A">
        <w:rPr>
          <w:rFonts w:ascii="Book Antiqua" w:hAnsi="Book Antiqua"/>
          <w:b/>
          <w:bCs/>
        </w:rPr>
        <w:t>Tesorero de la Seguridad Social</w:t>
      </w:r>
    </w:p>
    <w:p w14:paraId="00854C1C" w14:textId="77777777" w:rsidR="001E0DEC" w:rsidRPr="000F701A" w:rsidRDefault="001E0DEC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  <w:bCs/>
        </w:rPr>
      </w:pPr>
    </w:p>
    <w:p w14:paraId="14C58253" w14:textId="77777777" w:rsidR="00820A57" w:rsidRDefault="00820A57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  <w:bCs/>
        </w:rPr>
      </w:pPr>
    </w:p>
    <w:p w14:paraId="07009775" w14:textId="77777777" w:rsid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  <w:bCs/>
        </w:rPr>
      </w:pPr>
    </w:p>
    <w:p w14:paraId="0C820E99" w14:textId="77777777" w:rsidR="000F701A" w:rsidRP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  <w:bCs/>
        </w:rPr>
      </w:pPr>
    </w:p>
    <w:p w14:paraId="1CE517CC" w14:textId="386D4CA7" w:rsidR="00922BF5" w:rsidRPr="000F701A" w:rsidRDefault="00922BF5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>José Israel del Orbe Antonio</w:t>
      </w:r>
      <w:r w:rsidRPr="000F701A">
        <w:rPr>
          <w:rFonts w:ascii="Book Antiqua" w:hAnsi="Book Antiqua"/>
          <w:b/>
        </w:rPr>
        <w:tab/>
        <w:t xml:space="preserve">Nermis </w:t>
      </w:r>
      <w:r w:rsidR="000F701A" w:rsidRPr="000F701A">
        <w:rPr>
          <w:rFonts w:ascii="Book Antiqua" w:hAnsi="Book Antiqua"/>
          <w:b/>
        </w:rPr>
        <w:t xml:space="preserve">Cesarina </w:t>
      </w:r>
      <w:r w:rsidRPr="000F701A">
        <w:rPr>
          <w:rFonts w:ascii="Book Antiqua" w:hAnsi="Book Antiqua"/>
          <w:b/>
        </w:rPr>
        <w:t>Andujar</w:t>
      </w:r>
      <w:r w:rsidR="000F701A" w:rsidRPr="000F701A">
        <w:rPr>
          <w:rFonts w:ascii="Book Antiqua" w:hAnsi="Book Antiqua"/>
          <w:b/>
        </w:rPr>
        <w:t xml:space="preserve"> Troncoso</w:t>
      </w:r>
    </w:p>
    <w:p w14:paraId="4B06A4C7" w14:textId="705F7BFF" w:rsidR="000F701A" w:rsidRP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>Director de Finanzas</w:t>
      </w:r>
      <w:r w:rsidRPr="000F701A">
        <w:rPr>
          <w:rFonts w:ascii="Book Antiqua" w:hAnsi="Book Antiqua"/>
          <w:b/>
        </w:rPr>
        <w:tab/>
        <w:t>Directora Jurídic</w:t>
      </w:r>
      <w:r>
        <w:rPr>
          <w:rFonts w:ascii="Book Antiqua" w:hAnsi="Book Antiqua"/>
          <w:b/>
        </w:rPr>
        <w:t>a</w:t>
      </w:r>
      <w:r w:rsidRPr="000F701A">
        <w:rPr>
          <w:rFonts w:ascii="Book Antiqua" w:hAnsi="Book Antiqua"/>
          <w:b/>
        </w:rPr>
        <w:t xml:space="preserve"> </w:t>
      </w:r>
    </w:p>
    <w:p w14:paraId="3C6C5DEA" w14:textId="77777777" w:rsidR="000F701A" w:rsidRP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</w:p>
    <w:p w14:paraId="6ECFC954" w14:textId="77777777" w:rsidR="000F701A" w:rsidRP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</w:p>
    <w:p w14:paraId="653C89E9" w14:textId="77777777" w:rsidR="001E0DEC" w:rsidRPr="000F701A" w:rsidRDefault="001E0DEC" w:rsidP="000F701A">
      <w:pPr>
        <w:tabs>
          <w:tab w:val="left" w:pos="5130"/>
        </w:tabs>
        <w:spacing w:after="0" w:line="240" w:lineRule="auto"/>
        <w:jc w:val="both"/>
        <w:rPr>
          <w:rFonts w:ascii="Book Antiqua" w:hAnsi="Book Antiqua"/>
        </w:rPr>
      </w:pPr>
    </w:p>
    <w:p w14:paraId="4856B540" w14:textId="1FA185D3" w:rsidR="000F701A" w:rsidRP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>Laura Patricia Hernández Cabrera</w:t>
      </w:r>
      <w:r w:rsidRPr="000F701A">
        <w:rPr>
          <w:rFonts w:ascii="Book Antiqua" w:hAnsi="Book Antiqua"/>
          <w:b/>
        </w:rPr>
        <w:tab/>
        <w:t>Jennifer Gómez Linares</w:t>
      </w:r>
    </w:p>
    <w:p w14:paraId="12359623" w14:textId="30797AC0" w:rsid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  <w:r w:rsidRPr="000F701A">
        <w:rPr>
          <w:rFonts w:ascii="Book Antiqua" w:hAnsi="Book Antiqua"/>
          <w:b/>
        </w:rPr>
        <w:t>Directora de Planificación</w:t>
      </w:r>
      <w:r w:rsidR="00DB775F">
        <w:rPr>
          <w:rFonts w:ascii="Book Antiqua" w:hAnsi="Book Antiqua"/>
          <w:b/>
        </w:rPr>
        <w:t xml:space="preserve"> y Desarrollo</w:t>
      </w:r>
      <w:r w:rsidRPr="000F701A">
        <w:rPr>
          <w:rFonts w:ascii="Book Antiqua" w:hAnsi="Book Antiqua"/>
          <w:b/>
        </w:rPr>
        <w:tab/>
        <w:t xml:space="preserve">Responsable de </w:t>
      </w:r>
      <w:r w:rsidR="00DB775F">
        <w:rPr>
          <w:rFonts w:ascii="Book Antiqua" w:hAnsi="Book Antiqua"/>
          <w:b/>
        </w:rPr>
        <w:t>OAI</w:t>
      </w:r>
      <w:r w:rsidRPr="000F701A">
        <w:rPr>
          <w:rFonts w:ascii="Book Antiqua" w:hAnsi="Book Antiqua"/>
          <w:b/>
        </w:rPr>
        <w:t xml:space="preserve"> </w:t>
      </w:r>
      <w:r w:rsidR="00DB775F">
        <w:rPr>
          <w:rFonts w:ascii="Book Antiqua" w:hAnsi="Book Antiqua"/>
          <w:b/>
        </w:rPr>
        <w:t xml:space="preserve">       </w:t>
      </w:r>
    </w:p>
    <w:p w14:paraId="5B9634E2" w14:textId="77777777" w:rsid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</w:p>
    <w:p w14:paraId="05DF649F" w14:textId="77777777" w:rsidR="000F701A" w:rsidRPr="000F701A" w:rsidRDefault="000F701A" w:rsidP="000F701A">
      <w:pPr>
        <w:tabs>
          <w:tab w:val="left" w:pos="5130"/>
        </w:tabs>
        <w:spacing w:after="0" w:line="240" w:lineRule="auto"/>
        <w:rPr>
          <w:rFonts w:ascii="Book Antiqua" w:hAnsi="Book Antiqua"/>
          <w:b/>
        </w:rPr>
      </w:pPr>
    </w:p>
    <w:p w14:paraId="60E7D8DE" w14:textId="77777777" w:rsidR="00382703" w:rsidRPr="000F701A" w:rsidRDefault="00382703" w:rsidP="000F701A">
      <w:pPr>
        <w:tabs>
          <w:tab w:val="left" w:pos="5130"/>
        </w:tabs>
        <w:spacing w:after="0" w:line="240" w:lineRule="auto"/>
        <w:ind w:right="113"/>
        <w:rPr>
          <w:rFonts w:ascii="Book Antiqua" w:hAnsi="Book Antiqua"/>
          <w:b/>
        </w:rPr>
      </w:pPr>
    </w:p>
    <w:p w14:paraId="5A28DC6E" w14:textId="77777777" w:rsidR="005931D3" w:rsidRDefault="005931D3" w:rsidP="000F701A">
      <w:pPr>
        <w:tabs>
          <w:tab w:val="left" w:pos="5130"/>
        </w:tabs>
        <w:spacing w:after="0" w:line="240" w:lineRule="auto"/>
        <w:ind w:right="113"/>
        <w:jc w:val="center"/>
        <w:rPr>
          <w:rFonts w:ascii="Book Antiqua" w:hAnsi="Book Antiqua"/>
          <w:b/>
        </w:rPr>
      </w:pPr>
      <w:r w:rsidRPr="005931D3">
        <w:rPr>
          <w:rFonts w:ascii="Book Antiqua" w:hAnsi="Book Antiqua"/>
          <w:b/>
        </w:rPr>
        <w:t>Héctor E. Mota Portes</w:t>
      </w:r>
    </w:p>
    <w:p w14:paraId="67A1AAC3" w14:textId="77777777" w:rsidR="005931D3" w:rsidRDefault="005931D3" w:rsidP="000F701A">
      <w:pPr>
        <w:tabs>
          <w:tab w:val="left" w:pos="5130"/>
        </w:tabs>
        <w:spacing w:after="0" w:line="240" w:lineRule="auto"/>
        <w:ind w:right="113"/>
        <w:jc w:val="center"/>
        <w:rPr>
          <w:rFonts w:ascii="Book Antiqua" w:hAnsi="Book Antiqua"/>
        </w:rPr>
      </w:pPr>
      <w:r w:rsidRPr="005931D3">
        <w:rPr>
          <w:rFonts w:ascii="Book Antiqua" w:hAnsi="Book Antiqua"/>
        </w:rPr>
        <w:t>Director de Tecnologías de la Información y Comunicación</w:t>
      </w:r>
    </w:p>
    <w:p w14:paraId="3FAEFEB9" w14:textId="6C9D3FB3" w:rsidR="00382703" w:rsidRPr="000F701A" w:rsidRDefault="000F701A" w:rsidP="000F701A">
      <w:pPr>
        <w:tabs>
          <w:tab w:val="left" w:pos="5130"/>
        </w:tabs>
        <w:spacing w:after="0" w:line="240" w:lineRule="auto"/>
        <w:ind w:right="113"/>
        <w:jc w:val="center"/>
        <w:rPr>
          <w:rFonts w:ascii="Book Antiqua" w:hAnsi="Book Antiqua"/>
        </w:rPr>
      </w:pPr>
      <w:r w:rsidRPr="000F701A">
        <w:rPr>
          <w:rFonts w:ascii="Book Antiqua" w:hAnsi="Book Antiqua"/>
        </w:rPr>
        <w:t>R</w:t>
      </w:r>
      <w:r w:rsidR="00382703" w:rsidRPr="000F701A">
        <w:rPr>
          <w:rFonts w:ascii="Book Antiqua" w:hAnsi="Book Antiqua"/>
        </w:rPr>
        <w:t>esponsable de supervisar la correcta recepción del servicio u obra.</w:t>
      </w:r>
    </w:p>
    <w:p w14:paraId="7539E569" w14:textId="4922DE49" w:rsidR="00CA278E" w:rsidRPr="000F701A" w:rsidRDefault="00CA278E" w:rsidP="000F701A">
      <w:pPr>
        <w:tabs>
          <w:tab w:val="left" w:pos="5130"/>
        </w:tabs>
        <w:spacing w:after="0" w:line="240" w:lineRule="auto"/>
        <w:ind w:right="113"/>
        <w:jc w:val="center"/>
        <w:rPr>
          <w:rFonts w:ascii="Book Antiqua" w:hAnsi="Book Antiqua"/>
        </w:rPr>
      </w:pPr>
    </w:p>
    <w:p w14:paraId="597432F1" w14:textId="40D0A79B" w:rsidR="00CA278E" w:rsidRPr="000F701A" w:rsidRDefault="00CA278E" w:rsidP="00C36C3E">
      <w:pPr>
        <w:spacing w:after="0" w:line="240" w:lineRule="auto"/>
        <w:ind w:right="113"/>
        <w:jc w:val="center"/>
        <w:rPr>
          <w:rFonts w:ascii="Book Antiqua" w:hAnsi="Book Antiqua"/>
        </w:rPr>
      </w:pPr>
    </w:p>
    <w:p w14:paraId="1566D77A" w14:textId="1FBAAC45" w:rsidR="00CA278E" w:rsidRPr="000F701A" w:rsidRDefault="00CA278E" w:rsidP="00C36C3E">
      <w:pPr>
        <w:spacing w:after="0" w:line="240" w:lineRule="auto"/>
        <w:ind w:right="113"/>
        <w:jc w:val="center"/>
        <w:rPr>
          <w:rFonts w:ascii="Book Antiqua" w:hAnsi="Book Antiqua"/>
        </w:rPr>
      </w:pPr>
      <w:r w:rsidRPr="000F701A">
        <w:rPr>
          <w:rFonts w:ascii="Book Antiqua" w:hAnsi="Book Antiqua"/>
          <w:noProof/>
        </w:rPr>
        <w:drawing>
          <wp:anchor distT="0" distB="0" distL="114300" distR="114300" simplePos="0" relativeHeight="251658240" behindDoc="1" locked="0" layoutInCell="1" allowOverlap="1" wp14:anchorId="0F80D60F" wp14:editId="01424C93">
            <wp:simplePos x="0" y="0"/>
            <wp:positionH relativeFrom="margin">
              <wp:align>center</wp:align>
            </wp:positionH>
            <wp:positionV relativeFrom="paragraph">
              <wp:posOffset>5530706</wp:posOffset>
            </wp:positionV>
            <wp:extent cx="4347390" cy="722558"/>
            <wp:effectExtent l="0" t="0" r="0" b="0"/>
            <wp:wrapNone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390" cy="72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278E" w:rsidRPr="000F701A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F4FB2D" w14:textId="77777777" w:rsidR="0077749B" w:rsidRDefault="0077749B" w:rsidP="001E0DEC">
      <w:pPr>
        <w:spacing w:after="0" w:line="240" w:lineRule="auto"/>
      </w:pPr>
      <w:r>
        <w:separator/>
      </w:r>
    </w:p>
  </w:endnote>
  <w:endnote w:type="continuationSeparator" w:id="0">
    <w:p w14:paraId="425580FA" w14:textId="77777777" w:rsidR="0077749B" w:rsidRDefault="0077749B" w:rsidP="001E0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01307" w14:textId="77777777" w:rsidR="0077749B" w:rsidRDefault="0077749B" w:rsidP="001E0DEC">
      <w:pPr>
        <w:spacing w:after="0" w:line="240" w:lineRule="auto"/>
      </w:pPr>
      <w:r>
        <w:separator/>
      </w:r>
    </w:p>
  </w:footnote>
  <w:footnote w:type="continuationSeparator" w:id="0">
    <w:p w14:paraId="3CD39F2C" w14:textId="77777777" w:rsidR="0077749B" w:rsidRDefault="0077749B" w:rsidP="001E0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CEC37" w14:textId="77777777" w:rsidR="0077749B" w:rsidRDefault="0052252E">
    <w:pPr>
      <w:pStyle w:val="Header"/>
    </w:pPr>
    <w:r>
      <w:rPr>
        <w:noProof/>
        <w:lang w:eastAsia="es-MX"/>
      </w:rPr>
      <w:pict w14:anchorId="683950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7" o:spid="_x0000_s1026" type="#_x0000_t75" alt="DOCUMENTO 1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371A4" w14:textId="5157F7A4" w:rsidR="0077749B" w:rsidRDefault="0077749B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6C4268C" wp14:editId="3CE858FA">
          <wp:simplePos x="0" y="0"/>
          <wp:positionH relativeFrom="margin">
            <wp:align>center</wp:align>
          </wp:positionH>
          <wp:positionV relativeFrom="paragraph">
            <wp:posOffset>-215900</wp:posOffset>
          </wp:positionV>
          <wp:extent cx="2094689" cy="554602"/>
          <wp:effectExtent l="0" t="0" r="0" b="0"/>
          <wp:wrapNone/>
          <wp:docPr id="3" name="Picture 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4689" cy="554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51634" w14:textId="77777777" w:rsidR="0077749B" w:rsidRDefault="0052252E">
    <w:pPr>
      <w:pStyle w:val="Header"/>
    </w:pPr>
    <w:r>
      <w:rPr>
        <w:noProof/>
        <w:lang w:eastAsia="es-MX"/>
      </w:rPr>
      <w:pict w14:anchorId="5FF7C5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6" o:spid="_x0000_s1025" type="#_x0000_t75" alt="DOCUMENTO 1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70D6A"/>
    <w:multiLevelType w:val="hybridMultilevel"/>
    <w:tmpl w:val="B32C277E"/>
    <w:lvl w:ilvl="0" w:tplc="61522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eastAsiaTheme="minorHAnsi" w:hAnsi="Book Antiqua" w:cstheme="minorBidi"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327114"/>
    <w:multiLevelType w:val="hybridMultilevel"/>
    <w:tmpl w:val="B9F450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8E2EC4"/>
    <w:multiLevelType w:val="hybridMultilevel"/>
    <w:tmpl w:val="A718C842"/>
    <w:lvl w:ilvl="0" w:tplc="123A9CA8">
      <w:start w:val="1"/>
      <w:numFmt w:val="decimal"/>
      <w:lvlText w:val="%1.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35625"/>
    <w:multiLevelType w:val="hybridMultilevel"/>
    <w:tmpl w:val="368C2A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36313"/>
    <w:multiLevelType w:val="hybridMultilevel"/>
    <w:tmpl w:val="056C4DA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75A53"/>
    <w:multiLevelType w:val="hybridMultilevel"/>
    <w:tmpl w:val="B34880E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A74C58"/>
    <w:multiLevelType w:val="hybridMultilevel"/>
    <w:tmpl w:val="FFB0A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DEC"/>
    <w:rsid w:val="000160D3"/>
    <w:rsid w:val="00046E0B"/>
    <w:rsid w:val="00066E56"/>
    <w:rsid w:val="000F701A"/>
    <w:rsid w:val="001A5204"/>
    <w:rsid w:val="001C19A4"/>
    <w:rsid w:val="001E0DEC"/>
    <w:rsid w:val="00265CF8"/>
    <w:rsid w:val="00290AC5"/>
    <w:rsid w:val="002B4D1E"/>
    <w:rsid w:val="002F2972"/>
    <w:rsid w:val="00310514"/>
    <w:rsid w:val="00364EA4"/>
    <w:rsid w:val="00382703"/>
    <w:rsid w:val="003843E0"/>
    <w:rsid w:val="00386BD5"/>
    <w:rsid w:val="003902B2"/>
    <w:rsid w:val="003940E1"/>
    <w:rsid w:val="00444ACB"/>
    <w:rsid w:val="00493C3D"/>
    <w:rsid w:val="004965FE"/>
    <w:rsid w:val="004C2D65"/>
    <w:rsid w:val="004C5BF1"/>
    <w:rsid w:val="004F0A72"/>
    <w:rsid w:val="00501660"/>
    <w:rsid w:val="0052252E"/>
    <w:rsid w:val="00537415"/>
    <w:rsid w:val="0055296C"/>
    <w:rsid w:val="0056473B"/>
    <w:rsid w:val="0057401E"/>
    <w:rsid w:val="005931D3"/>
    <w:rsid w:val="005D7EAB"/>
    <w:rsid w:val="005F5793"/>
    <w:rsid w:val="00670ED2"/>
    <w:rsid w:val="007534C8"/>
    <w:rsid w:val="00754358"/>
    <w:rsid w:val="0077749B"/>
    <w:rsid w:val="007F21E2"/>
    <w:rsid w:val="008140D2"/>
    <w:rsid w:val="00820A57"/>
    <w:rsid w:val="00922BA5"/>
    <w:rsid w:val="00922BF5"/>
    <w:rsid w:val="009B0F89"/>
    <w:rsid w:val="00A664B0"/>
    <w:rsid w:val="00AC559A"/>
    <w:rsid w:val="00B31050"/>
    <w:rsid w:val="00BD0C62"/>
    <w:rsid w:val="00BE5C56"/>
    <w:rsid w:val="00C12A85"/>
    <w:rsid w:val="00C36C3E"/>
    <w:rsid w:val="00C36E56"/>
    <w:rsid w:val="00CA278E"/>
    <w:rsid w:val="00CE5DE4"/>
    <w:rsid w:val="00DA59FA"/>
    <w:rsid w:val="00DB775F"/>
    <w:rsid w:val="00DF3684"/>
    <w:rsid w:val="00F24725"/>
    <w:rsid w:val="00F65B7A"/>
    <w:rsid w:val="00F762E5"/>
    <w:rsid w:val="00FD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BC43BB"/>
  <w15:chartTrackingRefBased/>
  <w15:docId w15:val="{9374B489-2AF9-4026-8A8F-7CF29CB92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DEC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D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DEC"/>
    <w:rPr>
      <w:lang w:val="es-MX"/>
    </w:rPr>
  </w:style>
  <w:style w:type="paragraph" w:styleId="ListParagraph">
    <w:name w:val="List Paragraph"/>
    <w:basedOn w:val="Normal"/>
    <w:uiPriority w:val="34"/>
    <w:qFormat/>
    <w:rsid w:val="001E0DE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E0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DEC"/>
    <w:rPr>
      <w:lang w:val="es-MX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1E2"/>
    <w:rPr>
      <w:rFonts w:ascii="Segoe UI" w:hAnsi="Segoe UI" w:cs="Segoe UI"/>
      <w:sz w:val="18"/>
      <w:szCs w:val="18"/>
      <w:lang w:val="es-MX"/>
    </w:rPr>
  </w:style>
  <w:style w:type="paragraph" w:styleId="Revision">
    <w:name w:val="Revision"/>
    <w:hidden/>
    <w:uiPriority w:val="99"/>
    <w:semiHidden/>
    <w:rsid w:val="001C19A4"/>
    <w:pPr>
      <w:spacing w:after="0" w:line="240" w:lineRule="auto"/>
    </w:pPr>
    <w:rPr>
      <w:lang w:val="es-MX"/>
    </w:rPr>
  </w:style>
  <w:style w:type="character" w:customStyle="1" w:styleId="Style22">
    <w:name w:val="Style22"/>
    <w:basedOn w:val="DefaultParagraphFont"/>
    <w:uiPriority w:val="1"/>
    <w:rsid w:val="003843E0"/>
    <w:rPr>
      <w:rFonts w:ascii="Arial" w:hAnsi="Arial" w:cs="Arial" w:hint="default"/>
      <w:b/>
      <w:bCs w:val="0"/>
      <w:sz w:val="22"/>
    </w:rPr>
  </w:style>
  <w:style w:type="character" w:customStyle="1" w:styleId="vortalspan">
    <w:name w:val="vortalspan"/>
    <w:basedOn w:val="DefaultParagraphFont"/>
    <w:rsid w:val="0052252E"/>
  </w:style>
  <w:style w:type="character" w:styleId="Hyperlink">
    <w:name w:val="Hyperlink"/>
    <w:basedOn w:val="DefaultParagraphFont"/>
    <w:uiPriority w:val="99"/>
    <w:semiHidden/>
    <w:unhideWhenUsed/>
    <w:rsid w:val="005225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75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6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032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588</Words>
  <Characters>3358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 García Sánchez</dc:creator>
  <cp:keywords/>
  <dc:description/>
  <cp:lastModifiedBy>Jochy</cp:lastModifiedBy>
  <cp:revision>5</cp:revision>
  <cp:lastPrinted>2024-07-25T18:06:00Z</cp:lastPrinted>
  <dcterms:created xsi:type="dcterms:W3CDTF">2024-07-26T13:48:00Z</dcterms:created>
  <dcterms:modified xsi:type="dcterms:W3CDTF">2024-11-11T17:36:00Z</dcterms:modified>
</cp:coreProperties>
</file>